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A6" w:rsidRPr="00D13398" w:rsidRDefault="00D431A6" w:rsidP="00772B05">
      <w:pPr>
        <w:pStyle w:val="Nadpis1"/>
        <w:spacing w:after="100" w:afterAutospacing="1" w:line="276" w:lineRule="auto"/>
        <w:rPr>
          <w:rFonts w:ascii="Calibri" w:hAnsi="Calibri"/>
          <w:sz w:val="22"/>
          <w:szCs w:val="22"/>
        </w:rPr>
      </w:pPr>
      <w:r w:rsidRPr="00D13398">
        <w:rPr>
          <w:rFonts w:ascii="Calibri" w:hAnsi="Calibri" w:cs="Arial"/>
          <w:sz w:val="22"/>
          <w:szCs w:val="22"/>
        </w:rPr>
        <w:t>Smlouva o poskytnutí neinvestiční účelové dotace</w:t>
      </w:r>
    </w:p>
    <w:p w:rsidR="00D431A6" w:rsidRPr="00D13398" w:rsidRDefault="00D431A6" w:rsidP="00D13398">
      <w:pPr>
        <w:spacing w:line="276" w:lineRule="auto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Níže uvedeného dne, měsíce a roku smluvní strany</w:t>
      </w:r>
    </w:p>
    <w:p w:rsidR="00D431A6" w:rsidRPr="00D13398" w:rsidRDefault="00D431A6" w:rsidP="00D13398">
      <w:pPr>
        <w:spacing w:line="276" w:lineRule="auto"/>
        <w:rPr>
          <w:rFonts w:ascii="Calibri" w:hAnsi="Calibri"/>
          <w:sz w:val="22"/>
          <w:szCs w:val="22"/>
        </w:rPr>
      </w:pPr>
    </w:p>
    <w:p w:rsidR="00D431A6" w:rsidRPr="004175AF" w:rsidRDefault="00D431A6" w:rsidP="00D13398">
      <w:pPr>
        <w:spacing w:line="276" w:lineRule="auto"/>
        <w:rPr>
          <w:rFonts w:ascii="Calibri" w:hAnsi="Calibri"/>
          <w:b/>
          <w:sz w:val="22"/>
          <w:szCs w:val="22"/>
        </w:rPr>
      </w:pPr>
      <w:r w:rsidRPr="004175AF">
        <w:rPr>
          <w:rFonts w:ascii="Calibri" w:hAnsi="Calibri"/>
          <w:b/>
          <w:sz w:val="22"/>
          <w:szCs w:val="22"/>
        </w:rPr>
        <w:t>Obec Líbeznice,</w:t>
      </w:r>
    </w:p>
    <w:p w:rsidR="00D431A6" w:rsidRPr="00D13398" w:rsidRDefault="00D431A6" w:rsidP="00D13398">
      <w:pPr>
        <w:spacing w:line="276" w:lineRule="auto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 xml:space="preserve">Mělnická 43, </w:t>
      </w:r>
      <w:r>
        <w:rPr>
          <w:rFonts w:ascii="Calibri" w:hAnsi="Calibri"/>
          <w:sz w:val="22"/>
          <w:szCs w:val="22"/>
        </w:rPr>
        <w:t xml:space="preserve">IČ </w:t>
      </w:r>
      <w:r w:rsidRPr="00C81AE1">
        <w:rPr>
          <w:rFonts w:ascii="Calibri" w:hAnsi="Calibri"/>
          <w:sz w:val="22"/>
          <w:szCs w:val="22"/>
        </w:rPr>
        <w:t>00240427</w:t>
      </w:r>
    </w:p>
    <w:p w:rsidR="00D431A6" w:rsidRDefault="00D431A6" w:rsidP="00D13398">
      <w:pPr>
        <w:spacing w:line="276" w:lineRule="auto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250 65 Líbeznice,</w:t>
      </w:r>
    </w:p>
    <w:p w:rsidR="00D431A6" w:rsidRPr="00D13398" w:rsidRDefault="00D431A6" w:rsidP="00D13398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Č.bú. 3220201/0100</w:t>
      </w:r>
    </w:p>
    <w:p w:rsidR="00D431A6" w:rsidRPr="00D13398" w:rsidRDefault="00D431A6" w:rsidP="00D13398">
      <w:pPr>
        <w:spacing w:line="276" w:lineRule="auto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 xml:space="preserve">Zastoupena Mgr. Martinem Kupkou, starostou. </w:t>
      </w:r>
    </w:p>
    <w:p w:rsidR="00D431A6" w:rsidRPr="00D13398" w:rsidRDefault="00D431A6" w:rsidP="00D13398">
      <w:pPr>
        <w:spacing w:line="276" w:lineRule="auto"/>
        <w:rPr>
          <w:rFonts w:ascii="Calibri" w:hAnsi="Calibri"/>
          <w:sz w:val="22"/>
          <w:szCs w:val="22"/>
        </w:rPr>
      </w:pPr>
    </w:p>
    <w:p w:rsidR="00D431A6" w:rsidRPr="00D13398" w:rsidRDefault="00D431A6" w:rsidP="00D13398">
      <w:pPr>
        <w:spacing w:line="276" w:lineRule="auto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(dále jen „poskytovatel“)</w:t>
      </w:r>
    </w:p>
    <w:p w:rsidR="00D431A6" w:rsidRDefault="00D431A6" w:rsidP="00D13398">
      <w:pPr>
        <w:spacing w:before="120"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:rsidR="00D431A6" w:rsidRPr="00772B05" w:rsidRDefault="00940470" w:rsidP="00772B05">
      <w:pPr>
        <w:pStyle w:val="Bezmez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Stonožka Líbeznice, o.s. </w:t>
      </w:r>
    </w:p>
    <w:p w:rsidR="00F94649" w:rsidRDefault="003854C8" w:rsidP="00772B05">
      <w:pPr>
        <w:pStyle w:val="Bezmez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 </w:t>
      </w:r>
      <w:r w:rsidR="00940470">
        <w:rPr>
          <w:rFonts w:ascii="Calibri" w:hAnsi="Calibri"/>
          <w:sz w:val="22"/>
          <w:szCs w:val="22"/>
        </w:rPr>
        <w:t>Ing. Miriam Kupkovou</w:t>
      </w:r>
    </w:p>
    <w:p w:rsidR="003854C8" w:rsidRPr="00772B05" w:rsidRDefault="00940470" w:rsidP="00772B05">
      <w:pPr>
        <w:pStyle w:val="Bezmez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Jana Pavelky 660</w:t>
      </w:r>
    </w:p>
    <w:p w:rsidR="00D431A6" w:rsidRPr="00772B05" w:rsidRDefault="00D431A6" w:rsidP="00772B05">
      <w:pPr>
        <w:pStyle w:val="Bezmezer"/>
        <w:rPr>
          <w:rFonts w:ascii="Calibri" w:hAnsi="Calibri"/>
          <w:sz w:val="22"/>
          <w:szCs w:val="22"/>
        </w:rPr>
      </w:pPr>
      <w:r w:rsidRPr="00772B05">
        <w:rPr>
          <w:rFonts w:ascii="Calibri" w:hAnsi="Calibri"/>
          <w:sz w:val="22"/>
          <w:szCs w:val="22"/>
        </w:rPr>
        <w:t>250 65 Líbeznice</w:t>
      </w:r>
    </w:p>
    <w:p w:rsidR="00D431A6" w:rsidRPr="00D13398" w:rsidRDefault="00D431A6" w:rsidP="00D3313A">
      <w:pPr>
        <w:pStyle w:val="Bezmezer"/>
        <w:rPr>
          <w:rFonts w:ascii="Calibri" w:hAnsi="Calibri"/>
          <w:bCs/>
          <w:sz w:val="22"/>
          <w:szCs w:val="22"/>
        </w:rPr>
      </w:pPr>
    </w:p>
    <w:p w:rsidR="00D431A6" w:rsidRPr="00D13398" w:rsidRDefault="00D431A6" w:rsidP="00D13398">
      <w:pPr>
        <w:spacing w:line="276" w:lineRule="auto"/>
        <w:rPr>
          <w:rFonts w:ascii="Calibri" w:hAnsi="Calibri"/>
          <w:bCs/>
          <w:sz w:val="22"/>
          <w:szCs w:val="22"/>
        </w:rPr>
      </w:pPr>
      <w:r w:rsidRPr="00D13398">
        <w:rPr>
          <w:rFonts w:ascii="Calibri" w:hAnsi="Calibri"/>
          <w:bCs/>
          <w:sz w:val="22"/>
          <w:szCs w:val="22"/>
        </w:rPr>
        <w:t>(dále jen „příjemce“)</w:t>
      </w:r>
    </w:p>
    <w:p w:rsidR="00D431A6" w:rsidRPr="00D13398" w:rsidRDefault="00D431A6" w:rsidP="00D13398">
      <w:pPr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D13398">
        <w:rPr>
          <w:rFonts w:ascii="Calibri" w:hAnsi="Calibri" w:cs="Arial"/>
          <w:sz w:val="22"/>
          <w:szCs w:val="22"/>
        </w:rPr>
        <w:t xml:space="preserve">uzavírají v souladu se zákonem č. 128/2000 Sb., o obcích, zákonem č. 250/2000 Sb., </w:t>
      </w:r>
      <w:r w:rsidRPr="00D13398">
        <w:rPr>
          <w:rFonts w:ascii="Calibri" w:hAnsi="Calibri"/>
          <w:bCs/>
          <w:sz w:val="22"/>
          <w:szCs w:val="22"/>
        </w:rPr>
        <w:t>o rozpočtových pravidlech územních rozpočtů</w:t>
      </w:r>
      <w:r>
        <w:rPr>
          <w:rFonts w:ascii="Calibri" w:hAnsi="Calibri"/>
          <w:bCs/>
          <w:sz w:val="22"/>
          <w:szCs w:val="22"/>
        </w:rPr>
        <w:t>,</w:t>
      </w:r>
      <w:r w:rsidRPr="00D13398">
        <w:rPr>
          <w:rFonts w:ascii="Calibri" w:hAnsi="Calibri"/>
          <w:bCs/>
          <w:sz w:val="22"/>
          <w:szCs w:val="22"/>
        </w:rPr>
        <w:t xml:space="preserve"> </w:t>
      </w:r>
      <w:r w:rsidRPr="00D13398">
        <w:rPr>
          <w:rFonts w:ascii="Calibri" w:hAnsi="Calibri" w:cs="Arial"/>
          <w:sz w:val="22"/>
          <w:szCs w:val="22"/>
        </w:rPr>
        <w:t>zákonem 320/2001 Sb., o finanční kontrole</w:t>
      </w:r>
      <w:r>
        <w:rPr>
          <w:rFonts w:ascii="Calibri" w:hAnsi="Calibri" w:cs="Arial"/>
          <w:sz w:val="22"/>
          <w:szCs w:val="22"/>
        </w:rPr>
        <w:t xml:space="preserve"> a zákonem 89/2012 Sb., občanský zákoník</w:t>
      </w:r>
      <w:r w:rsidRPr="00D13398">
        <w:rPr>
          <w:rFonts w:ascii="Calibri" w:hAnsi="Calibri" w:cs="Arial"/>
          <w:sz w:val="22"/>
          <w:szCs w:val="22"/>
        </w:rPr>
        <w:t>, vše v platném znění, tuto Smlouvu o poskytnutí neinvestiční účelové dotace.</w:t>
      </w:r>
    </w:p>
    <w:p w:rsidR="00D431A6" w:rsidRPr="00D13398" w:rsidRDefault="00D431A6" w:rsidP="00D13398">
      <w:pPr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D13398">
        <w:rPr>
          <w:rFonts w:ascii="Calibri" w:hAnsi="Calibri" w:cs="Arial"/>
          <w:b/>
          <w:sz w:val="22"/>
          <w:szCs w:val="22"/>
        </w:rPr>
        <w:t>I.</w:t>
      </w:r>
    </w:p>
    <w:p w:rsidR="00D431A6" w:rsidRPr="00D13398" w:rsidRDefault="00D431A6" w:rsidP="00D13398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D13398">
        <w:rPr>
          <w:rFonts w:ascii="Calibri" w:hAnsi="Calibri" w:cs="Arial"/>
          <w:b/>
          <w:sz w:val="22"/>
          <w:szCs w:val="22"/>
        </w:rPr>
        <w:t>Předmět smlouvy</w:t>
      </w:r>
    </w:p>
    <w:p w:rsidR="00D431A6" w:rsidRPr="00D13398" w:rsidRDefault="00D431A6" w:rsidP="0039087B">
      <w:pPr>
        <w:tabs>
          <w:tab w:val="left" w:pos="360"/>
        </w:tabs>
        <w:spacing w:before="120" w:line="276" w:lineRule="auto"/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D13398">
        <w:rPr>
          <w:rFonts w:ascii="Calibri" w:hAnsi="Calibri"/>
          <w:bCs/>
          <w:sz w:val="22"/>
          <w:szCs w:val="22"/>
        </w:rPr>
        <w:t xml:space="preserve">Předmětem této smlouvy je poskytnutí účelově vymezené dotace příjemci z rozpočtu poskytovatele. </w:t>
      </w:r>
    </w:p>
    <w:p w:rsidR="00D431A6" w:rsidRPr="00D13398" w:rsidRDefault="00D431A6" w:rsidP="00D13398">
      <w:pPr>
        <w:spacing w:before="240"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II.</w:t>
      </w:r>
    </w:p>
    <w:p w:rsidR="00D431A6" w:rsidRPr="00D13398" w:rsidRDefault="00D431A6" w:rsidP="00D13398">
      <w:pPr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Účel dotace</w:t>
      </w:r>
    </w:p>
    <w:p w:rsidR="00D431A6" w:rsidRPr="00EA04BC" w:rsidRDefault="00D431A6" w:rsidP="00D13398">
      <w:pPr>
        <w:spacing w:before="12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 xml:space="preserve">Poskytovatel podle této smlouvy poskytuje příjemci neinvestiční účelovou dotaci k následujícímu účelu: </w:t>
      </w:r>
      <w:r w:rsidR="007D12EE">
        <w:rPr>
          <w:b/>
          <w:bCs/>
        </w:rPr>
        <w:t> </w:t>
      </w:r>
      <w:r w:rsidR="003E66ED">
        <w:rPr>
          <w:rFonts w:asciiTheme="minorHAnsi" w:hAnsiTheme="minorHAnsi"/>
          <w:b/>
          <w:bCs/>
          <w:sz w:val="22"/>
          <w:szCs w:val="22"/>
        </w:rPr>
        <w:t>Vánoční večerní běh</w:t>
      </w:r>
      <w:r w:rsidR="004D7E45">
        <w:rPr>
          <w:rFonts w:asciiTheme="minorHAnsi" w:hAnsiTheme="minorHAnsi"/>
          <w:b/>
          <w:bCs/>
          <w:sz w:val="22"/>
          <w:szCs w:val="22"/>
        </w:rPr>
        <w:t xml:space="preserve"> 2018</w:t>
      </w:r>
    </w:p>
    <w:p w:rsidR="00D431A6" w:rsidRPr="00D13398" w:rsidRDefault="00D431A6" w:rsidP="00D13398">
      <w:pPr>
        <w:spacing w:before="360"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III.</w:t>
      </w:r>
    </w:p>
    <w:p w:rsidR="00D431A6" w:rsidRPr="00D13398" w:rsidRDefault="00D431A6" w:rsidP="00D13398">
      <w:pPr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Výše dotace</w:t>
      </w:r>
    </w:p>
    <w:p w:rsidR="00D431A6" w:rsidRPr="00D13398" w:rsidRDefault="00D431A6" w:rsidP="00D13398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:rsidR="00D431A6" w:rsidRPr="0073383F" w:rsidRDefault="00D431A6" w:rsidP="008321E0">
      <w:pPr>
        <w:pStyle w:val="Odstavecseseznamem"/>
        <w:suppressAutoHyphens/>
        <w:spacing w:before="120"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73383F">
        <w:rPr>
          <w:rFonts w:ascii="Calibri" w:hAnsi="Calibri"/>
          <w:sz w:val="22"/>
          <w:szCs w:val="22"/>
        </w:rPr>
        <w:t xml:space="preserve">Dotace se příjemci poskytuje v celkové </w:t>
      </w:r>
      <w:r w:rsidR="002235DB">
        <w:rPr>
          <w:rFonts w:ascii="Calibri" w:hAnsi="Calibri"/>
          <w:b/>
          <w:sz w:val="22"/>
          <w:szCs w:val="22"/>
        </w:rPr>
        <w:t>výši 8</w:t>
      </w:r>
      <w:r w:rsidR="00940470">
        <w:rPr>
          <w:rFonts w:ascii="Calibri" w:hAnsi="Calibri"/>
          <w:b/>
          <w:sz w:val="22"/>
          <w:szCs w:val="22"/>
        </w:rPr>
        <w:t>.0</w:t>
      </w:r>
      <w:r w:rsidR="003854C8">
        <w:rPr>
          <w:rFonts w:ascii="Calibri" w:hAnsi="Calibri"/>
          <w:b/>
          <w:sz w:val="22"/>
          <w:szCs w:val="22"/>
        </w:rPr>
        <w:t>00</w:t>
      </w:r>
      <w:r w:rsidRPr="0073383F">
        <w:rPr>
          <w:rFonts w:ascii="Calibri" w:hAnsi="Calibri"/>
          <w:b/>
          <w:sz w:val="22"/>
          <w:szCs w:val="22"/>
        </w:rPr>
        <w:t>,- Kč</w:t>
      </w:r>
      <w:r>
        <w:rPr>
          <w:rFonts w:ascii="Calibri" w:hAnsi="Calibri"/>
          <w:sz w:val="22"/>
          <w:szCs w:val="22"/>
        </w:rPr>
        <w:t>,</w:t>
      </w:r>
      <w:r w:rsidRPr="0073383F">
        <w:rPr>
          <w:rFonts w:ascii="Calibri" w:hAnsi="Calibri"/>
          <w:sz w:val="22"/>
          <w:szCs w:val="22"/>
        </w:rPr>
        <w:t xml:space="preserve"> a to vyplacením v hotovosti v pokladně OÚ </w:t>
      </w:r>
      <w:r>
        <w:rPr>
          <w:rFonts w:ascii="Calibri" w:hAnsi="Calibri"/>
          <w:sz w:val="22"/>
          <w:szCs w:val="22"/>
        </w:rPr>
        <w:t>Líbeznice, nebo převodem na účet příjemce.</w:t>
      </w:r>
      <w:r w:rsidRPr="0073383F">
        <w:rPr>
          <w:rFonts w:ascii="Calibri" w:hAnsi="Calibri"/>
          <w:sz w:val="22"/>
          <w:szCs w:val="22"/>
        </w:rPr>
        <w:t xml:space="preserve"> Platba se považuje za uskutečněnou dnem odepsání příslušné částky z účtu poskytovatele.</w:t>
      </w:r>
    </w:p>
    <w:p w:rsidR="00D431A6" w:rsidRDefault="00D431A6" w:rsidP="00D13398">
      <w:pPr>
        <w:spacing w:before="360"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D431A6" w:rsidRDefault="00D431A6" w:rsidP="00D13398">
      <w:pPr>
        <w:spacing w:before="360"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D431A6" w:rsidRPr="00D13398" w:rsidRDefault="00D431A6" w:rsidP="00D13398">
      <w:pPr>
        <w:spacing w:before="360"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lastRenderedPageBreak/>
        <w:t>IV.</w:t>
      </w:r>
    </w:p>
    <w:p w:rsidR="00D431A6" w:rsidRPr="00D13398" w:rsidRDefault="00D431A6" w:rsidP="00D13398">
      <w:pPr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Podmínky užití dotace</w:t>
      </w:r>
    </w:p>
    <w:p w:rsidR="00D431A6" w:rsidRPr="00D13398" w:rsidRDefault="00D431A6" w:rsidP="00D13398">
      <w:pPr>
        <w:numPr>
          <w:ilvl w:val="0"/>
          <w:numId w:val="2"/>
        </w:numPr>
        <w:tabs>
          <w:tab w:val="left" w:pos="360"/>
        </w:tabs>
        <w:spacing w:before="120" w:line="276" w:lineRule="auto"/>
        <w:ind w:left="360"/>
        <w:jc w:val="both"/>
        <w:rPr>
          <w:rFonts w:ascii="Calibri" w:hAnsi="Calibri"/>
          <w:bCs/>
          <w:i/>
          <w:sz w:val="22"/>
          <w:szCs w:val="22"/>
        </w:rPr>
      </w:pPr>
      <w:r w:rsidRPr="00D13398">
        <w:rPr>
          <w:rFonts w:ascii="Calibri" w:hAnsi="Calibri"/>
          <w:bCs/>
          <w:sz w:val="22"/>
          <w:szCs w:val="22"/>
        </w:rPr>
        <w:t>Příjemce je povinen</w:t>
      </w:r>
      <w:r w:rsidRPr="00D13398">
        <w:rPr>
          <w:rFonts w:ascii="Calibri" w:hAnsi="Calibri"/>
          <w:bCs/>
          <w:i/>
          <w:sz w:val="22"/>
          <w:szCs w:val="22"/>
        </w:rPr>
        <w:t xml:space="preserve"> </w:t>
      </w:r>
      <w:r w:rsidRPr="00D13398">
        <w:rPr>
          <w:rFonts w:ascii="Calibri" w:hAnsi="Calibri"/>
          <w:bCs/>
          <w:sz w:val="22"/>
          <w:szCs w:val="22"/>
        </w:rPr>
        <w:t>použít dotaci v souladu s  účelem této smlouvy</w:t>
      </w:r>
      <w:r w:rsidRPr="00D13398">
        <w:rPr>
          <w:rFonts w:ascii="Calibri" w:hAnsi="Calibri"/>
          <w:bCs/>
          <w:i/>
          <w:sz w:val="22"/>
          <w:szCs w:val="22"/>
        </w:rPr>
        <w:t>.</w:t>
      </w:r>
    </w:p>
    <w:p w:rsidR="00D431A6" w:rsidRPr="004D7E45" w:rsidRDefault="00D431A6" w:rsidP="004D7E45">
      <w:pPr>
        <w:tabs>
          <w:tab w:val="left" w:pos="360"/>
        </w:tabs>
        <w:spacing w:before="120" w:line="276" w:lineRule="auto"/>
        <w:ind w:left="360"/>
        <w:jc w:val="both"/>
        <w:rPr>
          <w:rFonts w:ascii="Calibri" w:hAnsi="Calibri"/>
          <w:bCs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Příjemce je oprávněn hradit z účelové neinvestiční dotace pouze náklady spojené s realizací účelu dotace</w:t>
      </w:r>
      <w:r w:rsidR="004D7E45">
        <w:rPr>
          <w:rFonts w:ascii="Calibri" w:hAnsi="Calibri"/>
          <w:sz w:val="22"/>
          <w:szCs w:val="22"/>
        </w:rPr>
        <w:t>.</w:t>
      </w:r>
    </w:p>
    <w:p w:rsidR="00D431A6" w:rsidRPr="00D13398" w:rsidRDefault="00D431A6" w:rsidP="00D13398">
      <w:pPr>
        <w:numPr>
          <w:ilvl w:val="0"/>
          <w:numId w:val="4"/>
        </w:numPr>
        <w:suppressAutoHyphens/>
        <w:spacing w:before="120" w:line="276" w:lineRule="auto"/>
        <w:ind w:left="360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 xml:space="preserve">Příjemce je oprávněn užít peněžní prostředky nejpozději do </w:t>
      </w:r>
      <w:r>
        <w:rPr>
          <w:rFonts w:ascii="Calibri" w:hAnsi="Calibri"/>
          <w:sz w:val="22"/>
          <w:szCs w:val="22"/>
        </w:rPr>
        <w:t>31</w:t>
      </w:r>
      <w:r w:rsidRPr="00D1339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12</w:t>
      </w:r>
      <w:r w:rsidRPr="00D13398">
        <w:rPr>
          <w:rFonts w:ascii="Calibri" w:hAnsi="Calibri"/>
          <w:sz w:val="22"/>
          <w:szCs w:val="22"/>
        </w:rPr>
        <w:t>.201</w:t>
      </w:r>
      <w:r w:rsidR="004D7E45">
        <w:rPr>
          <w:rFonts w:ascii="Calibri" w:hAnsi="Calibri"/>
          <w:sz w:val="22"/>
          <w:szCs w:val="22"/>
        </w:rPr>
        <w:t>8</w:t>
      </w:r>
      <w:r w:rsidR="002235DB">
        <w:rPr>
          <w:rFonts w:ascii="Calibri" w:hAnsi="Calibri"/>
          <w:sz w:val="22"/>
          <w:szCs w:val="22"/>
        </w:rPr>
        <w:t>.</w:t>
      </w:r>
    </w:p>
    <w:p w:rsidR="00D431A6" w:rsidRPr="00D13398" w:rsidRDefault="00D431A6" w:rsidP="00D13398">
      <w:pPr>
        <w:spacing w:before="360"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V.</w:t>
      </w:r>
    </w:p>
    <w:p w:rsidR="00D431A6" w:rsidRPr="00D13398" w:rsidRDefault="00D431A6" w:rsidP="00D13398">
      <w:pPr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Povinnosti příjemce</w:t>
      </w:r>
    </w:p>
    <w:p w:rsidR="00D431A6" w:rsidRPr="00D13398" w:rsidRDefault="00D431A6" w:rsidP="00D13398">
      <w:pPr>
        <w:numPr>
          <w:ilvl w:val="0"/>
          <w:numId w:val="5"/>
        </w:numPr>
        <w:tabs>
          <w:tab w:val="left" w:pos="360"/>
        </w:tabs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Příjemce dotace se zavazuje, že nepřevede svá práva a povinnosti z této smlouvy na jinou osobu.</w:t>
      </w:r>
    </w:p>
    <w:p w:rsidR="00D431A6" w:rsidRPr="00D13398" w:rsidRDefault="00D431A6" w:rsidP="00D13398">
      <w:pPr>
        <w:numPr>
          <w:ilvl w:val="0"/>
          <w:numId w:val="5"/>
        </w:numPr>
        <w:tabs>
          <w:tab w:val="left" w:pos="360"/>
        </w:tabs>
        <w:spacing w:before="120" w:line="276" w:lineRule="auto"/>
        <w:ind w:left="357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Příjemce je povinen předložit poskytovateli vyúčtování poskytnuté d</w:t>
      </w:r>
      <w:r>
        <w:rPr>
          <w:rFonts w:ascii="Calibri" w:hAnsi="Calibri"/>
          <w:sz w:val="22"/>
          <w:szCs w:val="22"/>
        </w:rPr>
        <w:t xml:space="preserve">otace do 31. 12. </w:t>
      </w:r>
      <w:r w:rsidRPr="00D13398">
        <w:rPr>
          <w:rFonts w:ascii="Calibri" w:hAnsi="Calibri"/>
          <w:sz w:val="22"/>
          <w:szCs w:val="22"/>
        </w:rPr>
        <w:t>201</w:t>
      </w:r>
      <w:r w:rsidR="004D7E45">
        <w:rPr>
          <w:rFonts w:ascii="Calibri" w:hAnsi="Calibri"/>
          <w:sz w:val="22"/>
          <w:szCs w:val="22"/>
        </w:rPr>
        <w:t>8.</w:t>
      </w:r>
      <w:r w:rsidRPr="00D13398">
        <w:rPr>
          <w:rFonts w:ascii="Calibri" w:hAnsi="Calibri"/>
          <w:sz w:val="22"/>
          <w:szCs w:val="22"/>
        </w:rPr>
        <w:t xml:space="preserve"> Vyúčtování dle věty předchozí musí být na žádost poskytovatele doloženo relevantními doklady, prokazujícími předložené vyúčtování. Za doklady dle věty předchozí se považují zejména čitelné kopie účetních dokladů - objednávek, smluv, faktur, daňových dokladů, výpisů z příslušného bankovního účtu, pokladních dokladů. Součástí vyúčtování bude čestné prohlášení osoby oprávněné jednat za příjemce o úplnosti, správnosti a pravdivosti vyúčtování, včetně skutečnosti.</w:t>
      </w:r>
    </w:p>
    <w:p w:rsidR="00D431A6" w:rsidRPr="00D13398" w:rsidRDefault="00D431A6" w:rsidP="00D13398">
      <w:pPr>
        <w:numPr>
          <w:ilvl w:val="0"/>
          <w:numId w:val="5"/>
        </w:numPr>
        <w:tabs>
          <w:tab w:val="left" w:pos="360"/>
        </w:tabs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 xml:space="preserve">Příjemce dotace je rovněž povinen vrátit převodem na účet poskytovatele případnou nevyčerpanou část peněžních prostředků z dotace ve lhůtě stanovené pro předložení vyúčtování dotace, včetně písemného odůvodnění vrácení dotace. </w:t>
      </w:r>
    </w:p>
    <w:p w:rsidR="00D431A6" w:rsidRPr="00C81AE1" w:rsidRDefault="00D431A6" w:rsidP="00C81AE1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C81AE1">
        <w:rPr>
          <w:rFonts w:ascii="Calibri" w:hAnsi="Calibri"/>
          <w:sz w:val="22"/>
          <w:szCs w:val="22"/>
        </w:rPr>
        <w:t>Příjemce je povinen na požádání umožnit poskytovateli nahlédnutí do všech účetních záznamů a ostatních dokumentů týkajících se účelu dotace.</w:t>
      </w:r>
    </w:p>
    <w:p w:rsidR="00D431A6" w:rsidRPr="00C81AE1" w:rsidRDefault="00D431A6" w:rsidP="00C81AE1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C81AE1">
        <w:rPr>
          <w:rFonts w:ascii="Calibri" w:hAnsi="Calibri"/>
          <w:sz w:val="22"/>
          <w:szCs w:val="22"/>
        </w:rPr>
        <w:t>Příjemce souhlasí se zveřejněním svého jména, adresy, dotačního titulu a výše poskytnuté dotace.</w:t>
      </w:r>
    </w:p>
    <w:p w:rsidR="00D431A6" w:rsidRDefault="00D431A6" w:rsidP="00C81AE1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 xml:space="preserve">Příjemce je povinen po dobu 10 let od skončení čerpání dotace archivovat originály dokladů, prokazující čerpání dotace. </w:t>
      </w:r>
    </w:p>
    <w:p w:rsidR="00D431A6" w:rsidRPr="00D13398" w:rsidRDefault="00D431A6" w:rsidP="00D13398">
      <w:pPr>
        <w:spacing w:before="360"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VI.</w:t>
      </w:r>
    </w:p>
    <w:p w:rsidR="00D431A6" w:rsidRPr="00D13398" w:rsidRDefault="00D431A6" w:rsidP="00D13398">
      <w:pPr>
        <w:pStyle w:val="Nadpis2"/>
        <w:spacing w:line="276" w:lineRule="auto"/>
        <w:jc w:val="center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Kontrola</w:t>
      </w:r>
    </w:p>
    <w:p w:rsidR="00D431A6" w:rsidRPr="00D13398" w:rsidRDefault="00D431A6" w:rsidP="00A12132">
      <w:pPr>
        <w:pStyle w:val="Zkladntextodsazen3"/>
        <w:numPr>
          <w:ilvl w:val="0"/>
          <w:numId w:val="12"/>
        </w:numPr>
        <w:tabs>
          <w:tab w:val="num" w:pos="2688"/>
        </w:tabs>
        <w:spacing w:line="276" w:lineRule="auto"/>
        <w:rPr>
          <w:rFonts w:ascii="Calibri" w:hAnsi="Calibri"/>
        </w:rPr>
      </w:pPr>
      <w:r w:rsidRPr="00D13398">
        <w:rPr>
          <w:rFonts w:ascii="Calibri" w:hAnsi="Calibri"/>
        </w:rPr>
        <w:t>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 a předložit při kontrole všechny požadované účetní záznamy a jiné doklady.</w:t>
      </w:r>
    </w:p>
    <w:p w:rsidR="00D431A6" w:rsidRPr="00D13398" w:rsidRDefault="00D431A6" w:rsidP="00D13398">
      <w:pPr>
        <w:pStyle w:val="Zkladntextodsazen3"/>
        <w:numPr>
          <w:ilvl w:val="0"/>
          <w:numId w:val="12"/>
        </w:numPr>
        <w:spacing w:line="276" w:lineRule="auto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 xml:space="preserve">Při porušení rozpočtové kázně </w:t>
      </w:r>
      <w:r w:rsidRPr="00D13398">
        <w:rPr>
          <w:rFonts w:ascii="Calibri" w:hAnsi="Calibri"/>
          <w:bCs w:val="0"/>
        </w:rPr>
        <w:t>bude poskytovatel postupovat podle § 22 zákona č. 250/2000 Sb., o rozpočtových pravidlech územních rozpočtů, ve znění pozdějších předpisů.</w:t>
      </w:r>
    </w:p>
    <w:p w:rsidR="00D431A6" w:rsidRDefault="00D431A6" w:rsidP="00D13398">
      <w:pPr>
        <w:pStyle w:val="Zkladntextodsazen3"/>
        <w:numPr>
          <w:ilvl w:val="0"/>
          <w:numId w:val="1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Calibri" w:hAnsi="Calibri"/>
        </w:rPr>
      </w:pPr>
      <w:r w:rsidRPr="00D13398">
        <w:rPr>
          <w:rFonts w:ascii="Calibri" w:hAnsi="Calibri"/>
        </w:rPr>
        <w:t>Pokud příjemce poruší jakoukoli jinou povinnost vyplývající pro něj z této smlouvy a toto není porušením rozpočtové kázně</w:t>
      </w:r>
      <w:r>
        <w:rPr>
          <w:rFonts w:ascii="Calibri" w:hAnsi="Calibri"/>
        </w:rPr>
        <w:t xml:space="preserve"> ve smyslu odst</w:t>
      </w:r>
      <w:r w:rsidRPr="00D13398">
        <w:rPr>
          <w:rFonts w:ascii="Calibri" w:hAnsi="Calibri"/>
        </w:rPr>
        <w:t>. 2 tohoto článku, je povinen zaplatit poskyt</w:t>
      </w:r>
      <w:r>
        <w:rPr>
          <w:rFonts w:ascii="Calibri" w:hAnsi="Calibri"/>
        </w:rPr>
        <w:t>ovateli smluvní pokutu ve výši 2</w:t>
      </w:r>
      <w:r w:rsidRPr="00D13398">
        <w:rPr>
          <w:rFonts w:ascii="Calibri" w:hAnsi="Calibri"/>
        </w:rPr>
        <w:t xml:space="preserve">% z poskytnuté dotace. Smluvní pokutu je příjemce povinen zaplatit </w:t>
      </w:r>
      <w:r w:rsidRPr="00D13398">
        <w:rPr>
          <w:rFonts w:ascii="Calibri" w:hAnsi="Calibri"/>
        </w:rPr>
        <w:lastRenderedPageBreak/>
        <w:t>poskytovateli na základě výzvy, ve lhůtě do 5 dnů počítané ode dne následujícího po doručení této výzvy příjemci.</w:t>
      </w:r>
    </w:p>
    <w:p w:rsidR="00D431A6" w:rsidRPr="00D13398" w:rsidRDefault="00D431A6" w:rsidP="00D13398">
      <w:pPr>
        <w:pStyle w:val="Zkladntextodsazen3"/>
        <w:numPr>
          <w:ilvl w:val="0"/>
          <w:numId w:val="1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>V případě závažného porušení povinností stanovených v této smlouvě je poskytovatel oprávněn od této smlouvy odstoupit.</w:t>
      </w:r>
    </w:p>
    <w:p w:rsidR="00D431A6" w:rsidRPr="00D13398" w:rsidRDefault="00D431A6" w:rsidP="00D13398">
      <w:pPr>
        <w:pStyle w:val="Zkladntextodsazen3"/>
        <w:tabs>
          <w:tab w:val="clear" w:pos="360"/>
        </w:tabs>
        <w:spacing w:line="276" w:lineRule="auto"/>
        <w:ind w:left="426" w:firstLine="0"/>
        <w:rPr>
          <w:rFonts w:ascii="Calibri" w:hAnsi="Calibri"/>
        </w:rPr>
      </w:pPr>
    </w:p>
    <w:p w:rsidR="00D431A6" w:rsidRPr="00D13398" w:rsidRDefault="00D431A6" w:rsidP="00D13398">
      <w:pPr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VII.</w:t>
      </w:r>
    </w:p>
    <w:p w:rsidR="00D431A6" w:rsidRPr="00D13398" w:rsidRDefault="00D431A6" w:rsidP="00D13398">
      <w:pPr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D13398">
        <w:rPr>
          <w:rFonts w:ascii="Calibri" w:hAnsi="Calibri" w:cs="Arial"/>
          <w:b/>
          <w:bCs/>
          <w:sz w:val="22"/>
          <w:szCs w:val="22"/>
        </w:rPr>
        <w:t>Závěrečná ustanovení</w:t>
      </w:r>
    </w:p>
    <w:p w:rsidR="00D431A6" w:rsidRPr="00D13398" w:rsidRDefault="00D431A6" w:rsidP="00D13398">
      <w:pPr>
        <w:numPr>
          <w:ilvl w:val="0"/>
          <w:numId w:val="7"/>
        </w:numPr>
        <w:tabs>
          <w:tab w:val="num" w:pos="360"/>
        </w:tabs>
        <w:spacing w:before="120" w:line="276" w:lineRule="auto"/>
        <w:ind w:left="360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Tato smlouva nabývá účinnosti dnem uzavření.</w:t>
      </w:r>
    </w:p>
    <w:p w:rsidR="00D431A6" w:rsidRPr="00D13398" w:rsidRDefault="00D431A6" w:rsidP="00D13398">
      <w:pPr>
        <w:numPr>
          <w:ilvl w:val="0"/>
          <w:numId w:val="7"/>
        </w:numPr>
        <w:tabs>
          <w:tab w:val="num" w:pos="360"/>
        </w:tabs>
        <w:spacing w:before="120" w:line="276" w:lineRule="auto"/>
        <w:ind w:left="360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D431A6" w:rsidRPr="00D13398" w:rsidRDefault="00D431A6" w:rsidP="00D13398">
      <w:pPr>
        <w:numPr>
          <w:ilvl w:val="0"/>
          <w:numId w:val="7"/>
        </w:numPr>
        <w:tabs>
          <w:tab w:val="num" w:pos="360"/>
        </w:tabs>
        <w:spacing w:before="120" w:line="276" w:lineRule="auto"/>
        <w:ind w:left="360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 xml:space="preserve">Závazkový vztah založený touto smlouvou lze ukončit na základě písemné dohody smluvních stran nebo výpovědí kterékoliv ze smluvních stran. Výpovědní doba je </w:t>
      </w:r>
      <w:r w:rsidRPr="00D13398">
        <w:rPr>
          <w:rFonts w:ascii="Calibri" w:hAnsi="Calibri"/>
          <w:iCs/>
          <w:sz w:val="22"/>
          <w:szCs w:val="22"/>
        </w:rPr>
        <w:t>dvouměsíční</w:t>
      </w:r>
      <w:r w:rsidRPr="00D13398">
        <w:rPr>
          <w:rFonts w:ascii="Calibri" w:hAnsi="Calibri"/>
          <w:sz w:val="22"/>
          <w:szCs w:val="22"/>
        </w:rPr>
        <w:t xml:space="preserve"> a začíná běžet </w:t>
      </w:r>
      <w:r w:rsidRPr="00D13398">
        <w:rPr>
          <w:rFonts w:ascii="Calibri" w:hAnsi="Calibri"/>
          <w:iCs/>
          <w:sz w:val="22"/>
          <w:szCs w:val="22"/>
        </w:rPr>
        <w:t>prvním dnem měsíce následujícího po měsíci, v němž byla výpověď doručena jejímu adresátu</w:t>
      </w:r>
      <w:r w:rsidRPr="00D13398">
        <w:rPr>
          <w:rFonts w:ascii="Calibri" w:hAnsi="Calibri"/>
          <w:sz w:val="22"/>
          <w:szCs w:val="22"/>
        </w:rPr>
        <w:t>. Příjemce je v případě ukončení závazkového vztahu povinen vrátit prostředky dotace, které jím nebyly ke dni ukončení smlouvy použity, zpět na účet poskytovatele ve lhůtě do 15 dnů ode dne ukončení smlouvy.</w:t>
      </w:r>
    </w:p>
    <w:p w:rsidR="00D431A6" w:rsidRPr="00D13398" w:rsidRDefault="00D431A6" w:rsidP="00D13398">
      <w:pPr>
        <w:numPr>
          <w:ilvl w:val="0"/>
          <w:numId w:val="7"/>
        </w:numPr>
        <w:tabs>
          <w:tab w:val="num" w:pos="360"/>
        </w:tabs>
        <w:spacing w:before="120"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D13398">
        <w:rPr>
          <w:rFonts w:ascii="Calibri" w:hAnsi="Calibri"/>
          <w:color w:val="000000"/>
          <w:sz w:val="22"/>
          <w:szCs w:val="22"/>
        </w:rPr>
        <w:t>V otázkách neupravených veřejnoprávními předpisy se použije úpravy obsažené v občanském zákoníku.</w:t>
      </w:r>
    </w:p>
    <w:p w:rsidR="00D431A6" w:rsidRPr="00D13398" w:rsidRDefault="00D431A6" w:rsidP="00D13398">
      <w:pPr>
        <w:numPr>
          <w:ilvl w:val="0"/>
          <w:numId w:val="7"/>
        </w:numPr>
        <w:tabs>
          <w:tab w:val="num" w:pos="360"/>
        </w:tabs>
        <w:spacing w:before="120" w:line="276" w:lineRule="auto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 je sepsána ve 2</w:t>
      </w:r>
      <w:r w:rsidRPr="00D13398">
        <w:rPr>
          <w:rFonts w:ascii="Calibri" w:hAnsi="Calibri"/>
          <w:sz w:val="22"/>
          <w:szCs w:val="22"/>
        </w:rPr>
        <w:t xml:space="preserve"> stejnopisech </w:t>
      </w:r>
      <w:r>
        <w:rPr>
          <w:rFonts w:ascii="Calibri" w:hAnsi="Calibri"/>
          <w:sz w:val="22"/>
          <w:szCs w:val="22"/>
        </w:rPr>
        <w:t>s platností originálu, z nichž 1</w:t>
      </w:r>
      <w:r w:rsidRPr="00D13398">
        <w:rPr>
          <w:rFonts w:ascii="Calibri" w:hAnsi="Calibri"/>
          <w:sz w:val="22"/>
          <w:szCs w:val="22"/>
        </w:rPr>
        <w:t xml:space="preserve"> vyhotovení obdrží poskytovatel a 1 příjemce.</w:t>
      </w:r>
    </w:p>
    <w:p w:rsidR="00D431A6" w:rsidRPr="00D13398" w:rsidRDefault="00D431A6" w:rsidP="00D13398">
      <w:pPr>
        <w:numPr>
          <w:ilvl w:val="0"/>
          <w:numId w:val="7"/>
        </w:numPr>
        <w:tabs>
          <w:tab w:val="num" w:pos="360"/>
        </w:tabs>
        <w:spacing w:before="120" w:line="276" w:lineRule="auto"/>
        <w:ind w:left="360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Smluvní strany prohlašují, že si smlouvu před jejím podpisem přečetly a že byla uzavřena svobodně, určitě, vážně a srozumitelně, na důkaz čehož připojují své podpisy.</w:t>
      </w:r>
    </w:p>
    <w:p w:rsidR="00D431A6" w:rsidRPr="00D13398" w:rsidRDefault="00D431A6" w:rsidP="00D13398">
      <w:pPr>
        <w:numPr>
          <w:ilvl w:val="0"/>
          <w:numId w:val="7"/>
        </w:numPr>
        <w:tabs>
          <w:tab w:val="num" w:pos="360"/>
        </w:tabs>
        <w:spacing w:before="120" w:line="276" w:lineRule="auto"/>
        <w:ind w:left="360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 xml:space="preserve">Doložka platnosti právního úkonu dle § 41 zákona č. 128/2000 Sb., o obcích, ve znění pozdějších právních předpisů: </w:t>
      </w:r>
      <w:r>
        <w:rPr>
          <w:rFonts w:ascii="Calibri" w:hAnsi="Calibri"/>
          <w:sz w:val="22"/>
          <w:szCs w:val="22"/>
        </w:rPr>
        <w:t xml:space="preserve">O uzavření této smlouvy o poskytnutí dotace bylo rozhodnuto usnesením Rady obce Líbeznice č. </w:t>
      </w:r>
      <w:r w:rsidR="004D7E45">
        <w:rPr>
          <w:rFonts w:ascii="Calibri" w:hAnsi="Calibri"/>
          <w:sz w:val="22"/>
          <w:szCs w:val="22"/>
        </w:rPr>
        <w:t>25/2018 – 3. RO ze dne 14.02.2018</w:t>
      </w:r>
      <w:r w:rsidR="004D7E45">
        <w:rPr>
          <w:rFonts w:ascii="Calibri" w:hAnsi="Calibri"/>
          <w:sz w:val="22"/>
          <w:szCs w:val="22"/>
        </w:rPr>
        <w:t>.</w:t>
      </w:r>
      <w:bookmarkStart w:id="0" w:name="_GoBack"/>
      <w:bookmarkEnd w:id="0"/>
    </w:p>
    <w:p w:rsidR="00D431A6" w:rsidRPr="00D13398" w:rsidRDefault="00D431A6" w:rsidP="00D13398">
      <w:pPr>
        <w:spacing w:before="120"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:rsidR="00D431A6" w:rsidRPr="00D13398" w:rsidRDefault="00D431A6" w:rsidP="00D13398">
      <w:pPr>
        <w:pStyle w:val="Nadpis3"/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V Líbeznicích dne</w:t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  <w:t xml:space="preserve">V Líbeznicích dne </w:t>
      </w:r>
    </w:p>
    <w:p w:rsidR="00D431A6" w:rsidRPr="00D13398" w:rsidRDefault="00D431A6" w:rsidP="00D13398">
      <w:pPr>
        <w:spacing w:line="276" w:lineRule="auto"/>
        <w:ind w:firstLine="360"/>
        <w:jc w:val="both"/>
        <w:rPr>
          <w:rFonts w:ascii="Calibri" w:hAnsi="Calibri"/>
          <w:sz w:val="22"/>
          <w:szCs w:val="22"/>
        </w:rPr>
      </w:pPr>
    </w:p>
    <w:p w:rsidR="00D431A6" w:rsidRPr="00D13398" w:rsidRDefault="00D431A6" w:rsidP="00D13398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D431A6" w:rsidRPr="00D13398" w:rsidRDefault="00D431A6" w:rsidP="00D1339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Za poskytovatele:</w:t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  <w:t>Za příjemce:</w:t>
      </w:r>
    </w:p>
    <w:p w:rsidR="00D431A6" w:rsidRPr="00D13398" w:rsidRDefault="00D431A6" w:rsidP="00D13398">
      <w:pPr>
        <w:spacing w:line="276" w:lineRule="auto"/>
        <w:ind w:firstLine="360"/>
        <w:jc w:val="both"/>
        <w:rPr>
          <w:rFonts w:ascii="Calibri" w:hAnsi="Calibri"/>
          <w:sz w:val="22"/>
          <w:szCs w:val="22"/>
        </w:rPr>
      </w:pPr>
    </w:p>
    <w:p w:rsidR="00D431A6" w:rsidRPr="00D13398" w:rsidRDefault="00D431A6" w:rsidP="00D13398">
      <w:pPr>
        <w:spacing w:line="276" w:lineRule="auto"/>
        <w:ind w:firstLine="360"/>
        <w:jc w:val="both"/>
        <w:rPr>
          <w:rFonts w:ascii="Calibri" w:hAnsi="Calibri"/>
          <w:sz w:val="22"/>
          <w:szCs w:val="22"/>
        </w:rPr>
      </w:pPr>
    </w:p>
    <w:p w:rsidR="00D431A6" w:rsidRPr="00D13398" w:rsidRDefault="00D431A6" w:rsidP="00D1339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________________</w:t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</w:r>
      <w:r w:rsidRPr="00D13398">
        <w:rPr>
          <w:rFonts w:ascii="Calibri" w:hAnsi="Calibri"/>
          <w:sz w:val="22"/>
          <w:szCs w:val="22"/>
        </w:rPr>
        <w:tab/>
        <w:t>________________</w:t>
      </w:r>
    </w:p>
    <w:p w:rsidR="00D431A6" w:rsidRPr="00D13398" w:rsidRDefault="00D431A6" w:rsidP="00D1339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Obec Líbeznice</w:t>
      </w:r>
    </w:p>
    <w:p w:rsidR="00D431A6" w:rsidRPr="00D13398" w:rsidRDefault="00D431A6" w:rsidP="00D1339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13398">
        <w:rPr>
          <w:rFonts w:ascii="Calibri" w:hAnsi="Calibri"/>
          <w:sz w:val="22"/>
          <w:szCs w:val="22"/>
        </w:rPr>
        <w:t>Mgr. Martin Kupka, starosta</w:t>
      </w:r>
    </w:p>
    <w:sectPr w:rsidR="00D431A6" w:rsidRPr="00D13398" w:rsidSect="00D13398">
      <w:foot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D1" w:rsidRDefault="004C7DD1" w:rsidP="00772B05">
      <w:r>
        <w:separator/>
      </w:r>
    </w:p>
  </w:endnote>
  <w:endnote w:type="continuationSeparator" w:id="0">
    <w:p w:rsidR="004C7DD1" w:rsidRDefault="004C7DD1" w:rsidP="0077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A6" w:rsidRDefault="004C7DD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7E45">
      <w:rPr>
        <w:noProof/>
      </w:rPr>
      <w:t>3</w:t>
    </w:r>
    <w:r>
      <w:rPr>
        <w:noProof/>
      </w:rPr>
      <w:fldChar w:fldCharType="end"/>
    </w:r>
  </w:p>
  <w:p w:rsidR="00D431A6" w:rsidRDefault="00D43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D1" w:rsidRDefault="004C7DD1" w:rsidP="00772B05">
      <w:r>
        <w:separator/>
      </w:r>
    </w:p>
  </w:footnote>
  <w:footnote w:type="continuationSeparator" w:id="0">
    <w:p w:rsidR="004C7DD1" w:rsidRDefault="004C7DD1" w:rsidP="0077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FE6"/>
    <w:multiLevelType w:val="hybridMultilevel"/>
    <w:tmpl w:val="1BBE8CB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E51E89"/>
    <w:multiLevelType w:val="hybridMultilevel"/>
    <w:tmpl w:val="C55CDB40"/>
    <w:lvl w:ilvl="0" w:tplc="78E8E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606E3A"/>
    <w:multiLevelType w:val="hybridMultilevel"/>
    <w:tmpl w:val="0230611C"/>
    <w:lvl w:ilvl="0" w:tplc="C5D86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147683"/>
    <w:multiLevelType w:val="hybridMultilevel"/>
    <w:tmpl w:val="BB94A58E"/>
    <w:lvl w:ilvl="0" w:tplc="F1E8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DF6CFA"/>
    <w:multiLevelType w:val="hybridMultilevel"/>
    <w:tmpl w:val="731EE920"/>
    <w:lvl w:ilvl="0" w:tplc="D05AA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DE44ED"/>
    <w:multiLevelType w:val="hybridMultilevel"/>
    <w:tmpl w:val="A866E1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DD122A"/>
    <w:multiLevelType w:val="hybridMultilevel"/>
    <w:tmpl w:val="DA4E8456"/>
    <w:lvl w:ilvl="0" w:tplc="7C9E3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0A663B7"/>
    <w:multiLevelType w:val="hybridMultilevel"/>
    <w:tmpl w:val="B482629C"/>
    <w:lvl w:ilvl="0" w:tplc="6B3C5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6D2E97"/>
    <w:multiLevelType w:val="hybridMultilevel"/>
    <w:tmpl w:val="F750562A"/>
    <w:lvl w:ilvl="0" w:tplc="271A58AE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5CC0CB8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E48C7EC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76D6510E"/>
    <w:multiLevelType w:val="hybridMultilevel"/>
    <w:tmpl w:val="A24CBE86"/>
    <w:lvl w:ilvl="0" w:tplc="351CF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3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D1"/>
    <w:rsid w:val="00027508"/>
    <w:rsid w:val="000A21AB"/>
    <w:rsid w:val="000D1F74"/>
    <w:rsid w:val="00143D83"/>
    <w:rsid w:val="001B6FBD"/>
    <w:rsid w:val="002235DB"/>
    <w:rsid w:val="003854C8"/>
    <w:rsid w:val="0039087B"/>
    <w:rsid w:val="003E66ED"/>
    <w:rsid w:val="004175AF"/>
    <w:rsid w:val="0047698C"/>
    <w:rsid w:val="00491B9F"/>
    <w:rsid w:val="004C7DD1"/>
    <w:rsid w:val="004D7E45"/>
    <w:rsid w:val="00616B72"/>
    <w:rsid w:val="006238C4"/>
    <w:rsid w:val="0073383F"/>
    <w:rsid w:val="00772B05"/>
    <w:rsid w:val="007D12EE"/>
    <w:rsid w:val="007D3AD1"/>
    <w:rsid w:val="008321E0"/>
    <w:rsid w:val="00874280"/>
    <w:rsid w:val="00894FEB"/>
    <w:rsid w:val="00940470"/>
    <w:rsid w:val="00A12132"/>
    <w:rsid w:val="00AF67C8"/>
    <w:rsid w:val="00B80931"/>
    <w:rsid w:val="00C81AE1"/>
    <w:rsid w:val="00D13398"/>
    <w:rsid w:val="00D3313A"/>
    <w:rsid w:val="00D358C0"/>
    <w:rsid w:val="00D431A6"/>
    <w:rsid w:val="00D55CEB"/>
    <w:rsid w:val="00D87643"/>
    <w:rsid w:val="00DC0A3D"/>
    <w:rsid w:val="00DC4A43"/>
    <w:rsid w:val="00DE3FA7"/>
    <w:rsid w:val="00EA04BC"/>
    <w:rsid w:val="00ED1366"/>
    <w:rsid w:val="00F402BB"/>
    <w:rsid w:val="00F90B0B"/>
    <w:rsid w:val="00F94649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A0F4A2-0ABA-4389-A5A1-C415A4EC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AD1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D3AD1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7D3AD1"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D3AD1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D3AD1"/>
    <w:pPr>
      <w:keepNext/>
      <w:pBdr>
        <w:bottom w:val="single" w:sz="6" w:space="1" w:color="auto"/>
      </w:pBdr>
      <w:tabs>
        <w:tab w:val="left" w:pos="0"/>
        <w:tab w:val="left" w:leader="underscore" w:pos="4706"/>
        <w:tab w:val="left" w:pos="4990"/>
        <w:tab w:val="left" w:leader="underscore" w:pos="9639"/>
      </w:tabs>
      <w:spacing w:before="240"/>
      <w:outlineLvl w:val="3"/>
    </w:pPr>
    <w:rPr>
      <w:rFonts w:ascii="Arial" w:hAnsi="Arial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D3AD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D3AD1"/>
    <w:rPr>
      <w:rFonts w:ascii="Arial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D3AD1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D3AD1"/>
    <w:rPr>
      <w:rFonts w:ascii="Arial" w:hAnsi="Arial" w:cs="Arial"/>
      <w:b/>
      <w:lang w:eastAsia="cs-CZ"/>
    </w:rPr>
  </w:style>
  <w:style w:type="paragraph" w:styleId="Zkladntext">
    <w:name w:val="Body Text"/>
    <w:basedOn w:val="Normln"/>
    <w:link w:val="ZkladntextChar"/>
    <w:uiPriority w:val="99"/>
    <w:rsid w:val="007D3AD1"/>
    <w:pPr>
      <w:tabs>
        <w:tab w:val="left" w:pos="284"/>
      </w:tabs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D1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D3AD1"/>
    <w:pPr>
      <w:tabs>
        <w:tab w:val="left" w:pos="360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7D3AD1"/>
    <w:rPr>
      <w:rFonts w:ascii="Times New Roman" w:hAnsi="Times New Roman" w:cs="Times New Roman"/>
      <w:bCs/>
      <w:lang w:eastAsia="cs-CZ"/>
    </w:rPr>
  </w:style>
  <w:style w:type="paragraph" w:styleId="Odstavecseseznamem">
    <w:name w:val="List Paragraph"/>
    <w:basedOn w:val="Normln"/>
    <w:uiPriority w:val="99"/>
    <w:qFormat/>
    <w:rsid w:val="00DE3FA7"/>
    <w:pPr>
      <w:ind w:left="720"/>
      <w:contextualSpacing/>
    </w:pPr>
  </w:style>
  <w:style w:type="paragraph" w:styleId="Bezmezer">
    <w:name w:val="No Spacing"/>
    <w:uiPriority w:val="99"/>
    <w:qFormat/>
    <w:rsid w:val="00772B05"/>
    <w:rPr>
      <w:rFonts w:ascii="Times New Roman" w:eastAsia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772B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72B05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72B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72B05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E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E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neinvestiční účelové dotace</vt:lpstr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neinvestiční účelové dotace</dc:title>
  <dc:subject/>
  <dc:creator>Petr Herman</dc:creator>
  <cp:keywords/>
  <dc:description/>
  <cp:lastModifiedBy>Ludmila Cervinova</cp:lastModifiedBy>
  <cp:revision>2</cp:revision>
  <cp:lastPrinted>2018-02-20T12:36:00Z</cp:lastPrinted>
  <dcterms:created xsi:type="dcterms:W3CDTF">2018-02-20T12:36:00Z</dcterms:created>
  <dcterms:modified xsi:type="dcterms:W3CDTF">2018-02-20T12:36:00Z</dcterms:modified>
</cp:coreProperties>
</file>