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71F" w:rsidRPr="00BA3204" w:rsidRDefault="00BE671F" w:rsidP="00BA3204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BA32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Soutěž o "Nejkrásnější líbeznické průčelí"</w:t>
      </w:r>
    </w:p>
    <w:p w:rsidR="00BA3204" w:rsidRDefault="00BA3204" w:rsidP="00BA320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3"/>
          <w:szCs w:val="23"/>
          <w:lang w:eastAsia="cs-CZ"/>
        </w:rPr>
      </w:pP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Cs/>
          <w:color w:val="000000"/>
          <w:sz w:val="24"/>
          <w:szCs w:val="24"/>
          <w:lang w:eastAsia="cs-CZ"/>
        </w:rPr>
        <w:t>Líbeznice v posledních letech procházejí výrazným rozvojem. Nový vzhled postupně získává i centrum obce, posledním počinem je výstavba nové hasičské zbrojnice a úprava okolí domu služeb. Kompletně upravené je Mírové náměstí, rekonstrukcí prošla většina budov v majetku obce. K další proměně tváře obce mohou nejvýrazněji přispět sami občané a majitelé nemovitostí.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Cs/>
          <w:color w:val="000000"/>
          <w:sz w:val="24"/>
          <w:szCs w:val="24"/>
          <w:lang w:eastAsia="cs-CZ"/>
        </w:rPr>
        <w:t>Rada obce Líbeznice se rozhodla odměnit ty nejaktivnější a nejšikovnější, kteří se v letošním roce pustili nebo ještě pustí do úpravy fasád svých domů a vyhlásila soutěž o „Nejkrásnější líbeznické průčelí“. Nejde o dotační program, ale motivační výzvu ke zkrášlení obce. Úspěch v soutěži je proto spojen s finanční odměnou.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Cs/>
          <w:color w:val="000000"/>
          <w:sz w:val="24"/>
          <w:szCs w:val="24"/>
          <w:lang w:eastAsia="cs-CZ"/>
        </w:rPr>
        <w:t>Soutěžní projekty budou hodnoceny odbornou porotou, přičemž největší důraz bude kladen na soulad úpravy fasády průčelí s vesnickým rázem a koloritem centra obce.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Soutěžit mohou nemovitosti, které prošly úpravou průčelí kdykoliv v kalendářním roce 2019. </w:t>
      </w:r>
    </w:p>
    <w:p w:rsidR="00BE671F" w:rsidRDefault="00BE671F" w:rsidP="00BE671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eastAsia="cs-CZ"/>
        </w:rPr>
      </w:pP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Výše finanční odměny</w:t>
      </w: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: </w:t>
      </w: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1. místo:</w:t>
      </w: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ab/>
        <w:t xml:space="preserve">20 000 Kč </w:t>
      </w: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2. místo:</w:t>
      </w: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ab/>
        <w:t xml:space="preserve">15 000 Kč </w:t>
      </w: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3. místo </w:t>
      </w:r>
      <w:r w:rsidRPr="00BA3204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10 000 Kč</w:t>
      </w:r>
    </w:p>
    <w:p w:rsidR="00BE671F" w:rsidRDefault="00BE671F" w:rsidP="00BE671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  <w:lang w:eastAsia="cs-CZ"/>
        </w:rPr>
      </w:pP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/>
          <w:color w:val="000000"/>
          <w:sz w:val="24"/>
          <w:szCs w:val="24"/>
          <w:lang w:eastAsia="cs-CZ"/>
        </w:rPr>
        <w:t>Porota:</w:t>
      </w: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Mgr. Martin Kupka – starosta obce Líbeznice</w:t>
      </w: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PhDr. František Grunt – místostarosta obce Líbeznice </w:t>
      </w: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Ing. arch. Jan Hájek – renomovaný český architekt</w:t>
      </w: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MgA. Petra Hajská – umělecká fotografka</w:t>
      </w:r>
    </w:p>
    <w:p w:rsidR="00BE671F" w:rsidRPr="00BA3204" w:rsidRDefault="00866C29" w:rsidP="00BE671F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Ing. Roman Ehrenberger</w:t>
      </w:r>
      <w:r w:rsidR="00BE671F"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– </w:t>
      </w: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předseda Výboru pro rozvoj obce</w:t>
      </w:r>
    </w:p>
    <w:p w:rsidR="00BA3204" w:rsidRPr="00BA3204" w:rsidRDefault="00BA3204" w:rsidP="00BE671F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BE671F" w:rsidRPr="00BA3204" w:rsidRDefault="00BE671F" w:rsidP="00BE671F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/>
          <w:color w:val="000000"/>
          <w:sz w:val="24"/>
          <w:szCs w:val="24"/>
          <w:lang w:eastAsia="cs-CZ"/>
        </w:rPr>
        <w:t>Soutěžní podmínky: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Do soutěže o „Nejkrásnější líbeznické průčelí“ se může přihlásit každý vlastník či nájemník nemovitosti ležící </w:t>
      </w:r>
      <w:r w:rsidR="002D735A" w:rsidRPr="00BA3204">
        <w:rPr>
          <w:rFonts w:ascii="Times New Roman" w:hAnsi="Times New Roman"/>
          <w:color w:val="000000"/>
          <w:sz w:val="24"/>
          <w:szCs w:val="24"/>
          <w:lang w:eastAsia="cs-CZ"/>
        </w:rPr>
        <w:t>v obci Líbeznic</w:t>
      </w: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, který proved</w:t>
      </w:r>
      <w:r w:rsidR="002D735A" w:rsidRPr="00BA3204">
        <w:rPr>
          <w:rFonts w:ascii="Times New Roman" w:hAnsi="Times New Roman"/>
          <w:color w:val="000000"/>
          <w:sz w:val="24"/>
          <w:szCs w:val="24"/>
          <w:lang w:eastAsia="cs-CZ"/>
        </w:rPr>
        <w:t>l</w:t>
      </w: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 roce 2019 rekonstrukci fasády průčelí své nemovitosti. Soutěž se vztahuje výhradně na rekonstrukce stávajících fasád. Není určena pro novostavby.</w:t>
      </w:r>
      <w:r w:rsidR="002D735A"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Porota může rovněž vyhodnotit úpravu průčelí, kterou vlastník či nájemník do soutěže nepřihlásí.</w:t>
      </w:r>
    </w:p>
    <w:p w:rsidR="0048399C" w:rsidRDefault="0048399C" w:rsidP="00BA320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48399C" w:rsidRDefault="0048399C" w:rsidP="00BA320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  <w:bookmarkStart w:id="0" w:name="_GoBack"/>
      <w:bookmarkEnd w:id="0"/>
      <w:r w:rsidRPr="00BA3204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lastRenderedPageBreak/>
        <w:t>Uzávěrka přihlášek do soutěže: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Cs/>
          <w:color w:val="000000"/>
          <w:sz w:val="24"/>
          <w:szCs w:val="24"/>
          <w:lang w:eastAsia="cs-CZ"/>
        </w:rPr>
        <w:t>30. listopadu 2019</w:t>
      </w:r>
    </w:p>
    <w:p w:rsidR="00BA3204" w:rsidRPr="00BA3204" w:rsidRDefault="00BA3204" w:rsidP="00BA320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Termín vyhlášení výsledků soutěže: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15. prosince 2019 </w:t>
      </w:r>
    </w:p>
    <w:p w:rsidR="00BA3204" w:rsidRPr="00BA3204" w:rsidRDefault="00BA3204" w:rsidP="00BA320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Náležitosti přihlášky: 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Přihláška musí obsahovat: </w:t>
      </w:r>
    </w:p>
    <w:p w:rsidR="00BE671F" w:rsidRPr="00BA3204" w:rsidRDefault="00BE671F" w:rsidP="00BA32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vyplněný a podepsaný formulář přihlášky v zalepené obálce s označením "Průčelí 2019" </w:t>
      </w:r>
    </w:p>
    <w:p w:rsidR="00BE671F" w:rsidRPr="00BA3204" w:rsidRDefault="00BE671F" w:rsidP="00BA32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>fotku úpravy průčelí před a po rekonstrukci, včetně popisu použitých materiálů a řemeslných postupů</w:t>
      </w:r>
    </w:p>
    <w:p w:rsidR="00BE671F" w:rsidRPr="00BA3204" w:rsidRDefault="00BA3204" w:rsidP="00BA320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Přihlášku </w:t>
      </w:r>
      <w:r w:rsidR="00BE671F" w:rsidRPr="00BA3204">
        <w:rPr>
          <w:rFonts w:ascii="Times New Roman" w:hAnsi="Times New Roman"/>
          <w:color w:val="000000"/>
          <w:sz w:val="24"/>
          <w:szCs w:val="24"/>
          <w:lang w:eastAsia="cs-CZ"/>
        </w:rPr>
        <w:t>doruč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it</w:t>
      </w:r>
      <w:r w:rsidR="00BE671F"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adresu: 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Obec Líbeznice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Mělnická 43, 250 65 Líbeznice</w:t>
      </w:r>
    </w:p>
    <w:p w:rsidR="00BE671F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7854A8" w:rsidRPr="00BA3204" w:rsidRDefault="00BE671F" w:rsidP="00BA320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A320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Formulář žádosti je zveřejněn na webových stránkách obce, popř. je možné po domluvě vyzvednout tištěnou verzi žádosti. </w:t>
      </w:r>
    </w:p>
    <w:sectPr w:rsidR="007854A8" w:rsidRPr="00BA3204" w:rsidSect="0078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3187"/>
    <w:multiLevelType w:val="hybridMultilevel"/>
    <w:tmpl w:val="933C0B28"/>
    <w:lvl w:ilvl="0" w:tplc="3A80C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E7F1E"/>
    <w:multiLevelType w:val="hybridMultilevel"/>
    <w:tmpl w:val="C854F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1F"/>
    <w:rsid w:val="00252258"/>
    <w:rsid w:val="002D735A"/>
    <w:rsid w:val="0048399C"/>
    <w:rsid w:val="004C542E"/>
    <w:rsid w:val="0066047E"/>
    <w:rsid w:val="007854A8"/>
    <w:rsid w:val="00866C29"/>
    <w:rsid w:val="00BA3204"/>
    <w:rsid w:val="00BE671F"/>
    <w:rsid w:val="00C2482D"/>
    <w:rsid w:val="00E4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CE2C"/>
  <w15:docId w15:val="{D7929E85-2B89-4ECD-9A17-E15A197C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E671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Lucie Vorosova</cp:lastModifiedBy>
  <cp:revision>10</cp:revision>
  <cp:lastPrinted>2019-09-19T10:11:00Z</cp:lastPrinted>
  <dcterms:created xsi:type="dcterms:W3CDTF">2019-09-18T11:17:00Z</dcterms:created>
  <dcterms:modified xsi:type="dcterms:W3CDTF">2019-09-19T10:11:00Z</dcterms:modified>
</cp:coreProperties>
</file>