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88F28" w14:textId="59C2043F" w:rsidR="009C42AA" w:rsidRPr="006F61E8" w:rsidRDefault="00090EAC" w:rsidP="007A0889">
      <w:pPr>
        <w:jc w:val="both"/>
        <w:rPr>
          <w:rFonts w:ascii="Roboto" w:eastAsia="Times New Roman" w:hAnsi="Roboto" w:cs="Arial"/>
          <w:color w:val="000000"/>
          <w:kern w:val="0"/>
          <w:lang w:eastAsia="cs-CZ"/>
          <w14:ligatures w14:val="none"/>
        </w:rPr>
      </w:pPr>
      <w:r w:rsidRPr="00597C93">
        <w:rPr>
          <w:rFonts w:ascii="Roboto" w:hAnsi="Roboto"/>
        </w:rPr>
        <w:t>Novela stavebního zákona č. 283/2021 Sb., ve znění pozdějších předpisů, přináší v příloze č. 1</w:t>
      </w:r>
      <w:r w:rsidR="00104D80" w:rsidRPr="00597C93">
        <w:rPr>
          <w:rFonts w:ascii="Roboto" w:hAnsi="Roboto"/>
        </w:rPr>
        <w:t xml:space="preserve"> výčet tzv. </w:t>
      </w:r>
      <w:r w:rsidR="00104D80" w:rsidRPr="00597C93">
        <w:rPr>
          <w:rFonts w:ascii="Roboto" w:hAnsi="Roboto"/>
          <w:b/>
          <w:bCs/>
        </w:rPr>
        <w:t xml:space="preserve">drobných </w:t>
      </w:r>
      <w:r w:rsidR="007E26E1" w:rsidRPr="00597C93">
        <w:rPr>
          <w:rFonts w:ascii="Roboto" w:hAnsi="Roboto"/>
          <w:b/>
          <w:bCs/>
        </w:rPr>
        <w:t>staveb</w:t>
      </w:r>
      <w:r w:rsidR="00942E17" w:rsidRPr="00597C93">
        <w:rPr>
          <w:rFonts w:ascii="Roboto" w:hAnsi="Roboto"/>
          <w:b/>
          <w:bCs/>
        </w:rPr>
        <w:t>, které nevyžadují projednání v režimu stavebního zákona.</w:t>
      </w:r>
      <w:r w:rsidR="00942E17" w:rsidRPr="00597C93">
        <w:rPr>
          <w:rFonts w:ascii="Roboto" w:hAnsi="Roboto"/>
        </w:rPr>
        <w:t xml:space="preserve"> </w:t>
      </w:r>
      <w:r w:rsidR="007A0889" w:rsidRPr="00597C93">
        <w:rPr>
          <w:rFonts w:ascii="Roboto" w:hAnsi="Roboto"/>
        </w:rPr>
        <w:t xml:space="preserve">Je třeba si uvědomit, že pokud je u jednoho záměru stanoveno více kritérií, musí být </w:t>
      </w:r>
      <w:r w:rsidR="007A0889" w:rsidRPr="00597C93">
        <w:rPr>
          <w:rFonts w:ascii="Roboto" w:hAnsi="Roboto"/>
          <w:b/>
          <w:bCs/>
        </w:rPr>
        <w:t>současně splněna</w:t>
      </w:r>
      <w:r w:rsidR="007A0889" w:rsidRPr="00597C93">
        <w:rPr>
          <w:rFonts w:ascii="Roboto" w:hAnsi="Roboto"/>
        </w:rPr>
        <w:t xml:space="preserve"> všechna.</w:t>
      </w:r>
      <w:r w:rsidR="007742AE" w:rsidRPr="00597C93">
        <w:rPr>
          <w:rFonts w:ascii="Roboto" w:hAnsi="Roboto"/>
        </w:rPr>
        <w:t xml:space="preserve"> </w:t>
      </w:r>
      <w:r w:rsidR="007742AE" w:rsidRPr="00597C93">
        <w:rPr>
          <w:rFonts w:ascii="Roboto" w:hAnsi="Roboto"/>
        </w:rPr>
        <w:t>Drobné</w:t>
      </w:r>
      <w:r w:rsidR="007742AE" w:rsidRPr="00597C93">
        <w:rPr>
          <w:rFonts w:ascii="Roboto" w:hAnsi="Roboto" w:cs="Arial"/>
          <w:color w:val="000000"/>
          <w:shd w:val="clear" w:color="auto" w:fill="FFFFFF"/>
        </w:rPr>
        <w:t xml:space="preserve"> stavby lze realizovat pouze </w:t>
      </w:r>
      <w:r w:rsidR="00DD38A9" w:rsidRPr="00597C93">
        <w:rPr>
          <w:rFonts w:ascii="Roboto" w:hAnsi="Roboto" w:cs="Arial"/>
          <w:color w:val="000000"/>
          <w:shd w:val="clear" w:color="auto" w:fill="FFFFFF"/>
        </w:rPr>
        <w:t xml:space="preserve">pokud jsou </w:t>
      </w:r>
      <w:r w:rsidR="007742AE" w:rsidRPr="00597C93">
        <w:rPr>
          <w:rFonts w:ascii="Roboto" w:hAnsi="Roboto" w:cs="Arial"/>
          <w:b/>
          <w:bCs/>
          <w:color w:val="000000"/>
          <w:shd w:val="clear" w:color="auto" w:fill="FFFFFF"/>
        </w:rPr>
        <w:t>v souladu</w:t>
      </w:r>
      <w:r w:rsidR="007742AE" w:rsidRPr="00597C93">
        <w:rPr>
          <w:rFonts w:ascii="Roboto" w:hAnsi="Roboto" w:cs="Arial"/>
          <w:color w:val="000000"/>
          <w:shd w:val="clear" w:color="auto" w:fill="FFFFFF"/>
        </w:rPr>
        <w:t xml:space="preserve"> s územně plánovací dokumentací</w:t>
      </w:r>
      <w:r w:rsidR="00DD38A9" w:rsidRPr="00597C93">
        <w:rPr>
          <w:rFonts w:ascii="Roboto" w:hAnsi="Roboto" w:cs="Arial"/>
          <w:color w:val="000000"/>
          <w:shd w:val="clear" w:color="auto" w:fill="FFFFFF"/>
        </w:rPr>
        <w:t xml:space="preserve"> – zejména </w:t>
      </w:r>
      <w:r w:rsidR="00DD38A9" w:rsidRPr="00597C93">
        <w:rPr>
          <w:rFonts w:ascii="Roboto" w:hAnsi="Roboto" w:cs="Arial"/>
          <w:b/>
          <w:bCs/>
          <w:color w:val="000000"/>
          <w:shd w:val="clear" w:color="auto" w:fill="FFFFFF"/>
        </w:rPr>
        <w:t>s územním plánem</w:t>
      </w:r>
      <w:r w:rsidR="00DD38A9" w:rsidRPr="00597C93">
        <w:rPr>
          <w:rFonts w:ascii="Roboto" w:hAnsi="Roboto" w:cs="Arial"/>
          <w:color w:val="000000"/>
          <w:shd w:val="clear" w:color="auto" w:fill="FFFFFF"/>
        </w:rPr>
        <w:t>.</w:t>
      </w:r>
      <w:r w:rsidR="00E41583">
        <w:rPr>
          <w:rFonts w:ascii="Roboto" w:hAnsi="Roboto" w:cs="Arial"/>
          <w:color w:val="000000"/>
          <w:shd w:val="clear" w:color="auto" w:fill="FFFFFF"/>
        </w:rPr>
        <w:t xml:space="preserve"> Zároveň zákon stanoví některé </w:t>
      </w:r>
      <w:r w:rsidR="00E41583" w:rsidRPr="00597C93">
        <w:rPr>
          <w:rFonts w:ascii="Roboto" w:eastAsia="Times New Roman" w:hAnsi="Roboto" w:cs="Arial"/>
          <w:b/>
          <w:bCs/>
          <w:color w:val="000000"/>
          <w:kern w:val="0"/>
          <w:lang w:eastAsia="cs-CZ"/>
          <w14:ligatures w14:val="none"/>
        </w:rPr>
        <w:t>změny využití území</w:t>
      </w:r>
      <w:r w:rsidR="00E41583" w:rsidRPr="006F61E8">
        <w:rPr>
          <w:rFonts w:ascii="Roboto" w:eastAsia="Times New Roman" w:hAnsi="Roboto" w:cs="Arial"/>
          <w:b/>
          <w:bCs/>
          <w:color w:val="000000"/>
          <w:kern w:val="0"/>
          <w:lang w:eastAsia="cs-CZ"/>
          <w14:ligatures w14:val="none"/>
        </w:rPr>
        <w:t>,</w:t>
      </w:r>
      <w:r w:rsidR="00E41583" w:rsidRPr="006F61E8">
        <w:rPr>
          <w:rFonts w:ascii="Roboto" w:eastAsia="Times New Roman" w:hAnsi="Roboto" w:cs="Arial"/>
          <w:color w:val="000000"/>
          <w:kern w:val="0"/>
          <w:lang w:eastAsia="cs-CZ"/>
          <w14:ligatures w14:val="none"/>
        </w:rPr>
        <w:t xml:space="preserve"> které rovněž </w:t>
      </w:r>
      <w:r w:rsidR="00E41583" w:rsidRPr="006F61E8">
        <w:rPr>
          <w:rFonts w:ascii="Roboto" w:eastAsia="Times New Roman" w:hAnsi="Roboto" w:cs="Arial"/>
          <w:b/>
          <w:bCs/>
          <w:color w:val="000000"/>
          <w:kern w:val="0"/>
          <w:lang w:eastAsia="cs-CZ"/>
          <w14:ligatures w14:val="none"/>
        </w:rPr>
        <w:t>nevyžadují</w:t>
      </w:r>
      <w:r w:rsidR="00E41583" w:rsidRPr="006F61E8">
        <w:rPr>
          <w:rFonts w:ascii="Roboto" w:eastAsia="Times New Roman" w:hAnsi="Roboto" w:cs="Arial"/>
          <w:color w:val="000000"/>
          <w:kern w:val="0"/>
          <w:lang w:eastAsia="cs-CZ"/>
          <w14:ligatures w14:val="none"/>
        </w:rPr>
        <w:t xml:space="preserve"> projednání </w:t>
      </w:r>
      <w:r w:rsidR="003552BE" w:rsidRPr="006F61E8">
        <w:rPr>
          <w:rFonts w:ascii="Roboto" w:eastAsia="Times New Roman" w:hAnsi="Roboto" w:cs="Arial"/>
          <w:color w:val="000000"/>
          <w:kern w:val="0"/>
          <w:lang w:eastAsia="cs-CZ"/>
          <w14:ligatures w14:val="none"/>
        </w:rPr>
        <w:t xml:space="preserve">a </w:t>
      </w:r>
      <w:r w:rsidR="003552BE" w:rsidRPr="006F61E8">
        <w:rPr>
          <w:rFonts w:ascii="Roboto" w:eastAsia="Times New Roman" w:hAnsi="Roboto" w:cs="Arial"/>
          <w:b/>
          <w:bCs/>
          <w:color w:val="000000"/>
          <w:kern w:val="0"/>
          <w:lang w:eastAsia="cs-CZ"/>
          <w14:ligatures w14:val="none"/>
        </w:rPr>
        <w:t>povolení</w:t>
      </w:r>
      <w:r w:rsidR="003552BE" w:rsidRPr="006F61E8">
        <w:rPr>
          <w:rFonts w:ascii="Roboto" w:eastAsia="Times New Roman" w:hAnsi="Roboto" w:cs="Arial"/>
          <w:color w:val="000000"/>
          <w:kern w:val="0"/>
          <w:lang w:eastAsia="cs-CZ"/>
          <w14:ligatures w14:val="none"/>
        </w:rPr>
        <w:t xml:space="preserve"> (viz. níže)</w:t>
      </w:r>
      <w:r w:rsidR="007C3ECC" w:rsidRPr="006F61E8">
        <w:rPr>
          <w:rFonts w:ascii="Roboto" w:eastAsia="Times New Roman" w:hAnsi="Roboto" w:cs="Arial"/>
          <w:color w:val="000000"/>
          <w:kern w:val="0"/>
          <w:lang w:eastAsia="cs-CZ"/>
          <w14:ligatures w14:val="none"/>
        </w:rPr>
        <w:t>.</w:t>
      </w:r>
    </w:p>
    <w:p w14:paraId="3BEA8F8C" w14:textId="4E0FB37B" w:rsidR="004F0C8D" w:rsidRPr="006F61E8" w:rsidRDefault="004F0C8D" w:rsidP="007A0889">
      <w:pPr>
        <w:jc w:val="both"/>
        <w:rPr>
          <w:rFonts w:ascii="Roboto" w:hAnsi="Roboto"/>
        </w:rPr>
      </w:pPr>
      <w:r w:rsidRPr="006F61E8">
        <w:rPr>
          <w:rFonts w:ascii="Roboto" w:eastAsia="Times New Roman" w:hAnsi="Roboto" w:cs="Arial"/>
          <w:b/>
          <w:bCs/>
          <w:color w:val="000000"/>
          <w:kern w:val="0"/>
          <w:u w:val="single"/>
          <w:lang w:eastAsia="cs-CZ"/>
          <w14:ligatures w14:val="none"/>
        </w:rPr>
        <w:t>Všechny ostatní z</w:t>
      </w:r>
      <w:r w:rsidRPr="006F61E8">
        <w:rPr>
          <w:rFonts w:ascii="Roboto" w:hAnsi="Roboto" w:cs="Arial"/>
          <w:b/>
          <w:bCs/>
          <w:color w:val="000000"/>
          <w:u w:val="single"/>
        </w:rPr>
        <w:t>áměr</w:t>
      </w:r>
      <w:r w:rsidRPr="006F61E8">
        <w:rPr>
          <w:rFonts w:ascii="Roboto" w:hAnsi="Roboto" w:cs="Arial"/>
          <w:b/>
          <w:bCs/>
          <w:color w:val="000000"/>
          <w:u w:val="single"/>
        </w:rPr>
        <w:t>y</w:t>
      </w:r>
      <w:r w:rsidRPr="006F61E8">
        <w:rPr>
          <w:rFonts w:ascii="Roboto" w:hAnsi="Roboto" w:cs="Arial"/>
          <w:b/>
          <w:bCs/>
          <w:color w:val="000000"/>
          <w:u w:val="single"/>
        </w:rPr>
        <w:t xml:space="preserve"> vyžaduj</w:t>
      </w:r>
      <w:r w:rsidR="006F61E8" w:rsidRPr="006F61E8">
        <w:rPr>
          <w:rFonts w:ascii="Roboto" w:hAnsi="Roboto" w:cs="Arial"/>
          <w:b/>
          <w:bCs/>
          <w:color w:val="000000"/>
          <w:u w:val="single"/>
        </w:rPr>
        <w:t>í</w:t>
      </w:r>
      <w:r w:rsidRPr="006F61E8">
        <w:rPr>
          <w:rFonts w:ascii="Roboto" w:hAnsi="Roboto" w:cs="Arial"/>
          <w:b/>
          <w:bCs/>
          <w:color w:val="000000"/>
          <w:u w:val="single"/>
        </w:rPr>
        <w:t xml:space="preserve"> povolení</w:t>
      </w:r>
      <w:r w:rsidRPr="006F61E8">
        <w:rPr>
          <w:rFonts w:ascii="Roboto" w:hAnsi="Roboto" w:cs="Arial"/>
          <w:color w:val="000000"/>
        </w:rPr>
        <w:t>.</w:t>
      </w:r>
      <w:r w:rsidR="002761E4" w:rsidRPr="006F61E8">
        <w:rPr>
          <w:rFonts w:ascii="Roboto" w:hAnsi="Roboto" w:cs="Arial"/>
          <w:color w:val="000000"/>
        </w:rPr>
        <w:t xml:space="preserve"> </w:t>
      </w:r>
      <w:r w:rsidR="002761E4" w:rsidRPr="006F61E8">
        <w:rPr>
          <w:rFonts w:ascii="Roboto" w:hAnsi="Roboto"/>
        </w:rPr>
        <w:t>Záměrem</w:t>
      </w:r>
      <w:r w:rsidR="002761E4" w:rsidRPr="006F61E8">
        <w:rPr>
          <w:rFonts w:ascii="Roboto" w:hAnsi="Roboto" w:cs="Arial"/>
          <w:color w:val="000000"/>
          <w:shd w:val="clear" w:color="auto" w:fill="FFFFFF"/>
        </w:rPr>
        <w:t> se v</w:t>
      </w:r>
      <w:r w:rsidR="006F61E8" w:rsidRPr="006F61E8">
        <w:rPr>
          <w:rFonts w:ascii="Roboto" w:hAnsi="Roboto" w:cs="Arial"/>
          <w:color w:val="000000"/>
          <w:shd w:val="clear" w:color="auto" w:fill="FFFFFF"/>
        </w:rPr>
        <w:t xml:space="preserve"> </w:t>
      </w:r>
      <w:r w:rsidR="002761E4" w:rsidRPr="006F61E8">
        <w:rPr>
          <w:rFonts w:ascii="Roboto" w:hAnsi="Roboto" w:cs="Arial"/>
          <w:color w:val="000000"/>
          <w:shd w:val="clear" w:color="auto" w:fill="FFFFFF"/>
        </w:rPr>
        <w:t>zákoně rozumí stavba, soubor staveb, zařízení, údržba dokončené stavby, změna využití území, dělení nebo scelování pozemků a stanovení ochranného pásma.</w:t>
      </w:r>
    </w:p>
    <w:p w14:paraId="6651A6C7" w14:textId="77777777" w:rsidR="00654D68" w:rsidRPr="00597C93" w:rsidRDefault="00654D68">
      <w:pPr>
        <w:rPr>
          <w:rFonts w:ascii="Roboto" w:hAnsi="Roboto"/>
        </w:rPr>
      </w:pPr>
    </w:p>
    <w:p w14:paraId="05AE393E" w14:textId="77777777" w:rsidR="00654D68" w:rsidRPr="00654D68" w:rsidRDefault="00654D68" w:rsidP="00654D68">
      <w:pPr>
        <w:spacing w:after="0" w:line="240" w:lineRule="auto"/>
        <w:jc w:val="both"/>
        <w:rPr>
          <w:rFonts w:ascii="Roboto" w:eastAsia="Times New Roman" w:hAnsi="Roboto" w:cs="Arial"/>
          <w:b/>
          <w:bCs/>
          <w:color w:val="000000"/>
          <w:kern w:val="0"/>
          <w:lang w:eastAsia="cs-CZ"/>
          <w14:ligatures w14:val="none"/>
        </w:rPr>
      </w:pPr>
      <w:r w:rsidRPr="00654D68">
        <w:rPr>
          <w:rFonts w:ascii="Roboto" w:eastAsia="Times New Roman" w:hAnsi="Roboto" w:cs="Arial"/>
          <w:b/>
          <w:bCs/>
          <w:color w:val="000000"/>
          <w:kern w:val="0"/>
          <w:lang w:eastAsia="cs-CZ"/>
          <w14:ligatures w14:val="none"/>
        </w:rPr>
        <w:t>(1) Drobnými stavbami jsou</w:t>
      </w:r>
    </w:p>
    <w:p w14:paraId="07D6A37E"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a)</w:t>
      </w:r>
      <w:r w:rsidRPr="00654D68">
        <w:rPr>
          <w:rFonts w:ascii="Roboto" w:eastAsia="Times New Roman" w:hAnsi="Roboto" w:cs="Arial"/>
          <w:color w:val="000000"/>
          <w:kern w:val="0"/>
          <w:lang w:eastAsia="cs-CZ"/>
          <w14:ligatures w14:val="none"/>
        </w:rPr>
        <w:t> stavby nebo zařízení a jejich údržba, a to</w:t>
      </w:r>
    </w:p>
    <w:p w14:paraId="504AD371"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w:t>
      </w:r>
      <w:r w:rsidRPr="00654D68">
        <w:rPr>
          <w:rFonts w:ascii="Roboto" w:eastAsia="Times New Roman" w:hAnsi="Roboto" w:cs="Arial"/>
          <w:color w:val="000000"/>
          <w:kern w:val="0"/>
          <w:lang w:eastAsia="cs-CZ"/>
          <w14:ligatures w14:val="none"/>
        </w:rPr>
        <w:t> stavba do 40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zastavěné plochy a do 5 m výšky s nejvýše jedním nadzemním podlažím, podsklepená nejvýše do hloubky 3 m, na pozemku rodinného domu nebo stavby pro rodinnou rekreaci, která souvisí s bydlením nebo rodinnou rekreací, a nejde o stavbu pro podnikatelskou činnost, která je umisťována v odstupové vzdálenosti od hranic pozemků nejméně 2 m a plocha části pozemku schopného vsakovat dešťové vody po jejím umístění bude nejméně 50 % z celkové plochy pozemku rodinného domu nebo stavby pro rodinnou rekreaci,</w:t>
      </w:r>
    </w:p>
    <w:p w14:paraId="619E7881"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w:t>
      </w:r>
      <w:r w:rsidRPr="00654D68">
        <w:rPr>
          <w:rFonts w:ascii="Roboto" w:eastAsia="Times New Roman" w:hAnsi="Roboto" w:cs="Arial"/>
          <w:color w:val="000000"/>
          <w:kern w:val="0"/>
          <w:lang w:eastAsia="cs-CZ"/>
          <w14:ligatures w14:val="none"/>
        </w:rPr>
        <w:t> skleník do 40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zastavěné plochy a do 5 m výšky bez podsklepení nebo bazén do 40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zastavěné plochy na zastavěném stavebním pozemku rodinného domu nebo stavby pro rodinnou rekreaci v odstupové vzdálenosti nejméně 2 m od hranice pozemku,</w:t>
      </w:r>
    </w:p>
    <w:p w14:paraId="1781E0A1"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3.</w:t>
      </w:r>
      <w:r w:rsidRPr="00654D68">
        <w:rPr>
          <w:rFonts w:ascii="Roboto" w:eastAsia="Times New Roman" w:hAnsi="Roboto" w:cs="Arial"/>
          <w:color w:val="000000"/>
          <w:kern w:val="0"/>
          <w:lang w:eastAsia="cs-CZ"/>
          <w14:ligatures w14:val="none"/>
        </w:rPr>
        <w:t> stavba do 40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zastavěné plochy a do 5 m výšky s nejvýše jedním nadzemním podlažím, podsklepená nejvýše do hloubky 3 m, na pozemku, který je určen rozhodnutím o povolení záměru, územním plánem s prvky regulačního plánu nebo regulačním plánem pro způsob využití jako zahrádkářská osada, a nejde o stavbu pro bydlení, pro rodinnou rekreaci a pro podnikatelskou činnost, která je umisťována v odstupové vzdálenosti od hranic pozemků nejméně 2 m a plocha části pozemku schopného vsakovat dešťové vody po jejím umístění bude nejméně 50 % z celkové plochy pozemku,</w:t>
      </w:r>
    </w:p>
    <w:p w14:paraId="6C934C50"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4.</w:t>
      </w:r>
      <w:r w:rsidRPr="00654D68">
        <w:rPr>
          <w:rFonts w:ascii="Roboto" w:eastAsia="Times New Roman" w:hAnsi="Roboto" w:cs="Arial"/>
          <w:color w:val="000000"/>
          <w:kern w:val="0"/>
          <w:lang w:eastAsia="cs-CZ"/>
          <w14:ligatures w14:val="none"/>
        </w:rPr>
        <w:t> stavba, včetně základové konstrukce, do 55 m</w:t>
      </w:r>
      <w:r w:rsidRPr="00654D68">
        <w:rPr>
          <w:rFonts w:ascii="Roboto" w:eastAsia="Times New Roman" w:hAnsi="Roboto" w:cs="Arial"/>
          <w:color w:val="000000"/>
          <w:kern w:val="0"/>
          <w:vertAlign w:val="superscript"/>
          <w:lang w:eastAsia="cs-CZ"/>
          <w14:ligatures w14:val="none"/>
        </w:rPr>
        <w:t>2 </w:t>
      </w:r>
      <w:r w:rsidRPr="00654D68">
        <w:rPr>
          <w:rFonts w:ascii="Roboto" w:eastAsia="Times New Roman" w:hAnsi="Roboto" w:cs="Arial"/>
          <w:color w:val="000000"/>
          <w:kern w:val="0"/>
          <w:lang w:eastAsia="cs-CZ"/>
          <w14:ligatures w14:val="none"/>
        </w:rPr>
        <w:t>zastavěné plochy a do 4 m výšky na pozemku, který je určen rozhodnutím o povolení záměru, územním plánem s prvky regulačního plánu nebo regulačním plánem pro způsob využití jako plochy rekreace, která je umisťována v odstupové vzdálenosti od hranic pozemků nejméně 2 m a plocha části pozemku schopného vsakovat dešťové vody po jejím umístění bude nejméně 50 % z celkové plochy pozemku,</w:t>
      </w:r>
    </w:p>
    <w:p w14:paraId="69E3925F"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5.</w:t>
      </w:r>
      <w:r w:rsidRPr="00654D68">
        <w:rPr>
          <w:rFonts w:ascii="Roboto" w:eastAsia="Times New Roman" w:hAnsi="Roboto" w:cs="Arial"/>
          <w:color w:val="000000"/>
          <w:kern w:val="0"/>
          <w:lang w:eastAsia="cs-CZ"/>
          <w14:ligatures w14:val="none"/>
        </w:rPr>
        <w:t> opěrné zdi do výšky 1 m nebo oplocení do výšky 2 m mezi pozemky, které se nacházejí v zastavěném území nebo v zastavitelné ploše,</w:t>
      </w:r>
    </w:p>
    <w:p w14:paraId="5A732359"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6.</w:t>
      </w:r>
      <w:r w:rsidRPr="00654D68">
        <w:rPr>
          <w:rFonts w:ascii="Roboto" w:eastAsia="Times New Roman" w:hAnsi="Roboto" w:cs="Arial"/>
          <w:color w:val="000000"/>
          <w:kern w:val="0"/>
          <w:lang w:eastAsia="cs-CZ"/>
          <w14:ligatures w14:val="none"/>
        </w:rPr>
        <w:t xml:space="preserve"> dočasné stavby bez podsklepení nebo zařízení, která </w:t>
      </w:r>
      <w:proofErr w:type="gramStart"/>
      <w:r w:rsidRPr="00654D68">
        <w:rPr>
          <w:rFonts w:ascii="Roboto" w:eastAsia="Times New Roman" w:hAnsi="Roboto" w:cs="Arial"/>
          <w:color w:val="000000"/>
          <w:kern w:val="0"/>
          <w:lang w:eastAsia="cs-CZ"/>
          <w14:ligatures w14:val="none"/>
        </w:rPr>
        <w:t>slouží</w:t>
      </w:r>
      <w:proofErr w:type="gramEnd"/>
      <w:r w:rsidRPr="00654D68">
        <w:rPr>
          <w:rFonts w:ascii="Roboto" w:eastAsia="Times New Roman" w:hAnsi="Roboto" w:cs="Arial"/>
          <w:color w:val="000000"/>
          <w:kern w:val="0"/>
          <w:lang w:eastAsia="cs-CZ"/>
          <w14:ligatures w14:val="none"/>
        </w:rPr>
        <w:t xml:space="preserve"> ke kulturním, společenským nebo sportovním účelům, přenosná prodejní zařízení anebo stánky, jejichž umístění nepřesáhne 30 po sobě jdoucích dnů,</w:t>
      </w:r>
    </w:p>
    <w:p w14:paraId="0E1FE933"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7.</w:t>
      </w:r>
      <w:r w:rsidRPr="00654D68">
        <w:rPr>
          <w:rFonts w:ascii="Roboto" w:eastAsia="Times New Roman" w:hAnsi="Roboto" w:cs="Arial"/>
          <w:color w:val="000000"/>
          <w:kern w:val="0"/>
          <w:lang w:eastAsia="cs-CZ"/>
          <w14:ligatures w14:val="none"/>
        </w:rPr>
        <w:t> reklamní zařízení o celkové ploše do 0,6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plocha oboustranných panelů se započítává pouze jednou,</w:t>
      </w:r>
    </w:p>
    <w:p w14:paraId="7941F129"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8.</w:t>
      </w:r>
      <w:r w:rsidRPr="00654D68">
        <w:rPr>
          <w:rFonts w:ascii="Roboto" w:eastAsia="Times New Roman" w:hAnsi="Roboto" w:cs="Arial"/>
          <w:color w:val="000000"/>
          <w:kern w:val="0"/>
          <w:lang w:eastAsia="cs-CZ"/>
          <w14:ligatures w14:val="none"/>
        </w:rPr>
        <w:t> oplocení lesních školek a obor</w:t>
      </w:r>
      <w:hyperlink r:id="rId4" w:anchor="f7206314" w:history="1">
        <w:r w:rsidRPr="00654D68">
          <w:rPr>
            <w:rFonts w:ascii="Roboto" w:eastAsia="Times New Roman" w:hAnsi="Roboto" w:cs="Arial"/>
            <w:b/>
            <w:bCs/>
            <w:color w:val="15679C"/>
            <w:kern w:val="0"/>
            <w:u w:val="single"/>
            <w:vertAlign w:val="superscript"/>
            <w:lang w:eastAsia="cs-CZ"/>
            <w14:ligatures w14:val="none"/>
          </w:rPr>
          <w:t>59</w:t>
        </w:r>
        <w:r w:rsidRPr="00654D68">
          <w:rPr>
            <w:rFonts w:ascii="Roboto" w:eastAsia="Times New Roman" w:hAnsi="Roboto" w:cs="Arial"/>
            <w:b/>
            <w:bCs/>
            <w:color w:val="15679C"/>
            <w:kern w:val="0"/>
            <w:u w:val="single"/>
            <w:lang w:eastAsia="cs-CZ"/>
            <w14:ligatures w14:val="none"/>
          </w:rPr>
          <w:t>)</w:t>
        </w:r>
      </w:hyperlink>
      <w:r w:rsidRPr="00654D68">
        <w:rPr>
          <w:rFonts w:ascii="Roboto" w:eastAsia="Times New Roman" w:hAnsi="Roboto" w:cs="Arial"/>
          <w:color w:val="000000"/>
          <w:kern w:val="0"/>
          <w:lang w:eastAsia="cs-CZ"/>
          <w14:ligatures w14:val="none"/>
        </w:rPr>
        <w:t>, oplocení zřízené k ochraně lesních porostů před zvěří na lesních pozemcích a oplocení dřevin vysazených za účelem založení územního systému ekologické stability, která jsou bez podezdívky, přičemž nesmí dojít k omezení provozu na pozemní komunikaci nebo k přerušení turisticky značené trasy,</w:t>
      </w:r>
    </w:p>
    <w:p w14:paraId="71CDB577"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9.</w:t>
      </w:r>
      <w:r w:rsidRPr="00654D68">
        <w:rPr>
          <w:rFonts w:ascii="Roboto" w:eastAsia="Times New Roman" w:hAnsi="Roboto" w:cs="Arial"/>
          <w:color w:val="000000"/>
          <w:kern w:val="0"/>
          <w:lang w:eastAsia="cs-CZ"/>
          <w14:ligatures w14:val="none"/>
        </w:rPr>
        <w:t> stavby pro hospodaření v lesích a stavby pro výkon práva myslivosti do 30 m</w:t>
      </w:r>
      <w:r w:rsidRPr="00654D68">
        <w:rPr>
          <w:rFonts w:ascii="Roboto" w:eastAsia="Times New Roman" w:hAnsi="Roboto" w:cs="Arial"/>
          <w:color w:val="000000"/>
          <w:kern w:val="0"/>
          <w:vertAlign w:val="superscript"/>
          <w:lang w:eastAsia="cs-CZ"/>
          <w14:ligatures w14:val="none"/>
        </w:rPr>
        <w:t>2 </w:t>
      </w:r>
      <w:r w:rsidRPr="00654D68">
        <w:rPr>
          <w:rFonts w:ascii="Roboto" w:eastAsia="Times New Roman" w:hAnsi="Roboto" w:cs="Arial"/>
          <w:color w:val="000000"/>
          <w:kern w:val="0"/>
          <w:lang w:eastAsia="cs-CZ"/>
          <w14:ligatures w14:val="none"/>
        </w:rPr>
        <w:t>zastavěné plochy a do 5 m výšky bez podsklepení,</w:t>
      </w:r>
    </w:p>
    <w:p w14:paraId="7BB794EE"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10.</w:t>
      </w:r>
      <w:r w:rsidRPr="00654D68">
        <w:rPr>
          <w:rFonts w:ascii="Roboto" w:eastAsia="Times New Roman" w:hAnsi="Roboto" w:cs="Arial"/>
          <w:color w:val="000000"/>
          <w:kern w:val="0"/>
          <w:lang w:eastAsia="cs-CZ"/>
          <w14:ligatures w14:val="none"/>
        </w:rPr>
        <w:t> doplnění vlastní telekomunikační sítě</w:t>
      </w:r>
      <w:hyperlink r:id="rId5" w:anchor="f7206315" w:history="1">
        <w:r w:rsidRPr="00654D68">
          <w:rPr>
            <w:rFonts w:ascii="Roboto" w:eastAsia="Times New Roman" w:hAnsi="Roboto" w:cs="Arial"/>
            <w:b/>
            <w:bCs/>
            <w:color w:val="15679C"/>
            <w:kern w:val="0"/>
            <w:u w:val="single"/>
            <w:vertAlign w:val="superscript"/>
            <w:lang w:eastAsia="cs-CZ"/>
            <w14:ligatures w14:val="none"/>
          </w:rPr>
          <w:t>60</w:t>
        </w:r>
        <w:r w:rsidRPr="00654D68">
          <w:rPr>
            <w:rFonts w:ascii="Roboto" w:eastAsia="Times New Roman" w:hAnsi="Roboto" w:cs="Arial"/>
            <w:b/>
            <w:bCs/>
            <w:color w:val="15679C"/>
            <w:kern w:val="0"/>
            <w:u w:val="single"/>
            <w:lang w:eastAsia="cs-CZ"/>
            <w14:ligatures w14:val="none"/>
          </w:rPr>
          <w:t>)</w:t>
        </w:r>
      </w:hyperlink>
      <w:r w:rsidRPr="00654D68">
        <w:rPr>
          <w:rFonts w:ascii="Roboto" w:eastAsia="Times New Roman" w:hAnsi="Roboto" w:cs="Arial"/>
          <w:color w:val="000000"/>
          <w:kern w:val="0"/>
          <w:lang w:eastAsia="cs-CZ"/>
          <w14:ligatures w14:val="none"/>
        </w:rPr>
        <w:t> k řízení, měření, zabezpečování a automatizaci provozu energetické soustavy a k přenosu informací pro činnost výpočetní techniky a informačních systémů, ke stávající energetické síti technické infrastruktury, pokud nedochází k překročení hranice stávajícího ochranného nebo bezpečnostního pásma,</w:t>
      </w:r>
    </w:p>
    <w:p w14:paraId="4CD974A8"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lastRenderedPageBreak/>
        <w:t>11.</w:t>
      </w:r>
      <w:r w:rsidRPr="00654D68">
        <w:rPr>
          <w:rFonts w:ascii="Roboto" w:eastAsia="Times New Roman" w:hAnsi="Roboto" w:cs="Arial"/>
          <w:color w:val="000000"/>
          <w:kern w:val="0"/>
          <w:lang w:eastAsia="cs-CZ"/>
          <w14:ligatures w14:val="none"/>
        </w:rPr>
        <w:t> výměna vedení a sítí technické infrastruktury, pokud nedochází k překročení hranice stávajícího ochranného nebo bezpečnostního pásma,</w:t>
      </w:r>
    </w:p>
    <w:p w14:paraId="4D5D3728"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12.</w:t>
      </w:r>
      <w:r w:rsidRPr="00654D68">
        <w:rPr>
          <w:rFonts w:ascii="Roboto" w:eastAsia="Times New Roman" w:hAnsi="Roboto" w:cs="Arial"/>
          <w:color w:val="000000"/>
          <w:kern w:val="0"/>
          <w:lang w:eastAsia="cs-CZ"/>
          <w14:ligatures w14:val="none"/>
        </w:rPr>
        <w:t> výměna vedení a sítí technické infrastruktury, pokud dochází k překročení hranice stávajícího ochranného nebo bezpečnostního pásma, bez rozšíření jeho stávajícího rozsahu, výměna vedení a změna hranice stávajícího ochranného a bezpečnostního pásma se dotýká pouze pozemků dotčených stávajícím vedením a stávajícím ochranným nebo bezpečnostním pásmem a pro umístění výměny vedení mimo stávající trasu je s vlastníkem uzavřena smlouva o zřízení věcného břemene nebo smlouva o smlouvě budoucí o zřízení věcného břemene,</w:t>
      </w:r>
    </w:p>
    <w:p w14:paraId="0C19E97A"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13.</w:t>
      </w:r>
      <w:r w:rsidRPr="00654D68">
        <w:rPr>
          <w:rFonts w:ascii="Roboto" w:eastAsia="Times New Roman" w:hAnsi="Roboto" w:cs="Arial"/>
          <w:color w:val="000000"/>
          <w:kern w:val="0"/>
          <w:lang w:eastAsia="cs-CZ"/>
          <w14:ligatures w14:val="none"/>
        </w:rPr>
        <w:t> povrchové rozvody nebo odvody vody na zemědělské půdě nebo na pozemcích určených k plnění funkcí lesa, nejde-li o vodní díla,</w:t>
      </w:r>
    </w:p>
    <w:p w14:paraId="591EAF08"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14.</w:t>
      </w:r>
      <w:r w:rsidRPr="00654D68">
        <w:rPr>
          <w:rFonts w:ascii="Roboto" w:eastAsia="Times New Roman" w:hAnsi="Roboto" w:cs="Arial"/>
          <w:color w:val="000000"/>
          <w:kern w:val="0"/>
          <w:lang w:eastAsia="cs-CZ"/>
          <w14:ligatures w14:val="none"/>
        </w:rPr>
        <w:t xml:space="preserve"> přístřešky o jednom nadzemním podlaží, které </w:t>
      </w:r>
      <w:proofErr w:type="gramStart"/>
      <w:r w:rsidRPr="00654D68">
        <w:rPr>
          <w:rFonts w:ascii="Roboto" w:eastAsia="Times New Roman" w:hAnsi="Roboto" w:cs="Arial"/>
          <w:color w:val="000000"/>
          <w:kern w:val="0"/>
          <w:lang w:eastAsia="cs-CZ"/>
          <w14:ligatures w14:val="none"/>
        </w:rPr>
        <w:t>slouží</w:t>
      </w:r>
      <w:proofErr w:type="gramEnd"/>
      <w:r w:rsidRPr="00654D68">
        <w:rPr>
          <w:rFonts w:ascii="Roboto" w:eastAsia="Times New Roman" w:hAnsi="Roboto" w:cs="Arial"/>
          <w:color w:val="000000"/>
          <w:kern w:val="0"/>
          <w:lang w:eastAsia="cs-CZ"/>
          <w14:ligatures w14:val="none"/>
        </w:rPr>
        <w:t xml:space="preserve"> veřejné dopravě, a jiné veřejně přístupné přístřešky do 40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zastavěné plochy a do 4 m výšky,</w:t>
      </w:r>
    </w:p>
    <w:p w14:paraId="092DAB37"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15.</w:t>
      </w:r>
      <w:r w:rsidRPr="00654D68">
        <w:rPr>
          <w:rFonts w:ascii="Roboto" w:eastAsia="Times New Roman" w:hAnsi="Roboto" w:cs="Arial"/>
          <w:color w:val="000000"/>
          <w:kern w:val="0"/>
          <w:lang w:eastAsia="cs-CZ"/>
          <w14:ligatures w14:val="none"/>
        </w:rPr>
        <w:t> podpěrné konstrukce dopravního značení a zařízení pro provozní informace na pozemních komunikacích, nejde-li o portálové konstrukce,</w:t>
      </w:r>
    </w:p>
    <w:p w14:paraId="380E0046"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16.</w:t>
      </w:r>
      <w:r w:rsidRPr="00654D68">
        <w:rPr>
          <w:rFonts w:ascii="Roboto" w:eastAsia="Times New Roman" w:hAnsi="Roboto" w:cs="Arial"/>
          <w:color w:val="000000"/>
          <w:kern w:val="0"/>
          <w:lang w:eastAsia="cs-CZ"/>
          <w14:ligatures w14:val="none"/>
        </w:rPr>
        <w:t> sjezdy a nájezdy na pozemní komunikace sloužící k připojení sousední nemovité věci</w:t>
      </w:r>
      <w:hyperlink r:id="rId6" w:anchor="f7206316" w:history="1">
        <w:r w:rsidRPr="00654D68">
          <w:rPr>
            <w:rFonts w:ascii="Roboto" w:eastAsia="Times New Roman" w:hAnsi="Roboto" w:cs="Arial"/>
            <w:b/>
            <w:bCs/>
            <w:color w:val="15679C"/>
            <w:kern w:val="0"/>
            <w:u w:val="single"/>
            <w:vertAlign w:val="superscript"/>
            <w:lang w:eastAsia="cs-CZ"/>
            <w14:ligatures w14:val="none"/>
          </w:rPr>
          <w:t>61</w:t>
        </w:r>
        <w:r w:rsidRPr="00654D68">
          <w:rPr>
            <w:rFonts w:ascii="Roboto" w:eastAsia="Times New Roman" w:hAnsi="Roboto" w:cs="Arial"/>
            <w:b/>
            <w:bCs/>
            <w:color w:val="15679C"/>
            <w:kern w:val="0"/>
            <w:u w:val="single"/>
            <w:lang w:eastAsia="cs-CZ"/>
            <w14:ligatures w14:val="none"/>
          </w:rPr>
          <w:t>)</w:t>
        </w:r>
      </w:hyperlink>
      <w:r w:rsidRPr="00654D68">
        <w:rPr>
          <w:rFonts w:ascii="Roboto" w:eastAsia="Times New Roman" w:hAnsi="Roboto" w:cs="Arial"/>
          <w:color w:val="000000"/>
          <w:kern w:val="0"/>
          <w:lang w:eastAsia="cs-CZ"/>
          <w14:ligatures w14:val="none"/>
        </w:rPr>
        <w:t>,</w:t>
      </w:r>
    </w:p>
    <w:p w14:paraId="0C2D461D"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17.</w:t>
      </w:r>
      <w:r w:rsidRPr="00654D68">
        <w:rPr>
          <w:rFonts w:ascii="Roboto" w:eastAsia="Times New Roman" w:hAnsi="Roboto" w:cs="Arial"/>
          <w:color w:val="000000"/>
          <w:kern w:val="0"/>
          <w:lang w:eastAsia="cs-CZ"/>
          <w14:ligatures w14:val="none"/>
        </w:rPr>
        <w:t> nástupní ostrůvky hromadné veřejné dopravy a přejezdy přes chodníky,</w:t>
      </w:r>
    </w:p>
    <w:p w14:paraId="3FE7815B"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18.</w:t>
      </w:r>
      <w:r w:rsidRPr="00654D68">
        <w:rPr>
          <w:rFonts w:ascii="Roboto" w:eastAsia="Times New Roman" w:hAnsi="Roboto" w:cs="Arial"/>
          <w:color w:val="000000"/>
          <w:kern w:val="0"/>
          <w:lang w:eastAsia="cs-CZ"/>
          <w14:ligatures w14:val="none"/>
        </w:rPr>
        <w:t> propustky na neveřejných účelových komunikacích,</w:t>
      </w:r>
    </w:p>
    <w:p w14:paraId="2F5A4A17"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19.</w:t>
      </w:r>
      <w:r w:rsidRPr="00654D68">
        <w:rPr>
          <w:rFonts w:ascii="Roboto" w:eastAsia="Times New Roman" w:hAnsi="Roboto" w:cs="Arial"/>
          <w:color w:val="000000"/>
          <w:kern w:val="0"/>
          <w:lang w:eastAsia="cs-CZ"/>
          <w14:ligatures w14:val="none"/>
        </w:rPr>
        <w:t> stavby mostních vah,</w:t>
      </w:r>
    </w:p>
    <w:p w14:paraId="35D91984"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20.</w:t>
      </w:r>
      <w:r w:rsidRPr="00654D68">
        <w:rPr>
          <w:rFonts w:ascii="Roboto" w:eastAsia="Times New Roman" w:hAnsi="Roboto" w:cs="Arial"/>
          <w:color w:val="000000"/>
          <w:kern w:val="0"/>
          <w:lang w:eastAsia="cs-CZ"/>
          <w14:ligatures w14:val="none"/>
        </w:rPr>
        <w:t> signální věže, signály a pyramidy pro zeměměřické účely a body seismické monitorovací sítě,</w:t>
      </w:r>
    </w:p>
    <w:p w14:paraId="64B4A987"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21.</w:t>
      </w:r>
      <w:r w:rsidRPr="00654D68">
        <w:rPr>
          <w:rFonts w:ascii="Roboto" w:eastAsia="Times New Roman" w:hAnsi="Roboto" w:cs="Arial"/>
          <w:color w:val="000000"/>
          <w:kern w:val="0"/>
          <w:lang w:eastAsia="cs-CZ"/>
          <w14:ligatures w14:val="none"/>
        </w:rPr>
        <w:t> stožáry pro vlajky do výšky 8 m,</w:t>
      </w:r>
    </w:p>
    <w:p w14:paraId="01D89250"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22.</w:t>
      </w:r>
      <w:r w:rsidRPr="00654D68">
        <w:rPr>
          <w:rFonts w:ascii="Roboto" w:eastAsia="Times New Roman" w:hAnsi="Roboto" w:cs="Arial"/>
          <w:color w:val="000000"/>
          <w:kern w:val="0"/>
          <w:lang w:eastAsia="cs-CZ"/>
          <w14:ligatures w14:val="none"/>
        </w:rPr>
        <w:t> antény, včetně jejich nosných konstrukcí a souvisejících elektronických komunikačních zařízení do celkové výšky 8 m, umisťované samostatně na pozemku nebo na budovách,</w:t>
      </w:r>
    </w:p>
    <w:p w14:paraId="6C71BA9C"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23.</w:t>
      </w:r>
      <w:r w:rsidRPr="00654D68">
        <w:rPr>
          <w:rFonts w:ascii="Roboto" w:eastAsia="Times New Roman" w:hAnsi="Roboto" w:cs="Arial"/>
          <w:color w:val="000000"/>
          <w:kern w:val="0"/>
          <w:lang w:eastAsia="cs-CZ"/>
          <w14:ligatures w14:val="none"/>
        </w:rPr>
        <w:t> běžný dobíjecí bod</w:t>
      </w:r>
      <w:hyperlink r:id="rId7" w:anchor="f7206317" w:history="1">
        <w:r w:rsidRPr="00654D68">
          <w:rPr>
            <w:rFonts w:ascii="Roboto" w:eastAsia="Times New Roman" w:hAnsi="Roboto" w:cs="Arial"/>
            <w:b/>
            <w:bCs/>
            <w:color w:val="15679C"/>
            <w:kern w:val="0"/>
            <w:u w:val="single"/>
            <w:vertAlign w:val="superscript"/>
            <w:lang w:eastAsia="cs-CZ"/>
            <w14:ligatures w14:val="none"/>
          </w:rPr>
          <w:t>62</w:t>
        </w:r>
        <w:r w:rsidRPr="00654D68">
          <w:rPr>
            <w:rFonts w:ascii="Roboto" w:eastAsia="Times New Roman" w:hAnsi="Roboto" w:cs="Arial"/>
            <w:b/>
            <w:bCs/>
            <w:color w:val="15679C"/>
            <w:kern w:val="0"/>
            <w:u w:val="single"/>
            <w:lang w:eastAsia="cs-CZ"/>
            <w14:ligatures w14:val="none"/>
          </w:rPr>
          <w:t>)</w:t>
        </w:r>
      </w:hyperlink>
      <w:r w:rsidRPr="00654D68">
        <w:rPr>
          <w:rFonts w:ascii="Roboto" w:eastAsia="Times New Roman" w:hAnsi="Roboto" w:cs="Arial"/>
          <w:color w:val="000000"/>
          <w:kern w:val="0"/>
          <w:lang w:eastAsia="cs-CZ"/>
          <w14:ligatures w14:val="none"/>
        </w:rPr>
        <w:t>,</w:t>
      </w:r>
    </w:p>
    <w:p w14:paraId="6210F1AD"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24.</w:t>
      </w:r>
      <w:r w:rsidRPr="00654D68">
        <w:rPr>
          <w:rFonts w:ascii="Roboto" w:eastAsia="Times New Roman" w:hAnsi="Roboto" w:cs="Arial"/>
          <w:color w:val="000000"/>
          <w:kern w:val="0"/>
          <w:lang w:eastAsia="cs-CZ"/>
          <w14:ligatures w14:val="none"/>
        </w:rPr>
        <w:t> zařízení sloužící k odběru povrchových nebo podzemních vod v případech ohrožujících život, zdraví nebo majetek těmito vodami,</w:t>
      </w:r>
    </w:p>
    <w:p w14:paraId="3F14661F"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25.</w:t>
      </w:r>
      <w:r w:rsidRPr="00654D68">
        <w:rPr>
          <w:rFonts w:ascii="Roboto" w:eastAsia="Times New Roman" w:hAnsi="Roboto" w:cs="Arial"/>
          <w:color w:val="000000"/>
          <w:kern w:val="0"/>
          <w:lang w:eastAsia="cs-CZ"/>
          <w14:ligatures w14:val="none"/>
        </w:rPr>
        <w:t> stavby pro výrobu energie z obnovitelných zdrojů s celkovým instalovaným výkonem do 50 kW, s výjimkou stavby vodního díla, kulturní památky a stavby ve zvláště chráněném území, památkové rezervaci nebo památkové zóně, nebo v území vymezeném Ministerstvem obrany nebo Ministerstvem vnitra stanoveném v nařízení vlády,</w:t>
      </w:r>
    </w:p>
    <w:p w14:paraId="0C9E78CC"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26.</w:t>
      </w:r>
      <w:r w:rsidRPr="00654D68">
        <w:rPr>
          <w:rFonts w:ascii="Roboto" w:eastAsia="Times New Roman" w:hAnsi="Roboto" w:cs="Arial"/>
          <w:color w:val="000000"/>
          <w:kern w:val="0"/>
          <w:lang w:eastAsia="cs-CZ"/>
          <w14:ligatures w14:val="none"/>
        </w:rPr>
        <w:t> přípolože</w:t>
      </w:r>
      <w:hyperlink r:id="rId8" w:anchor="f7206318" w:history="1">
        <w:r w:rsidRPr="00654D68">
          <w:rPr>
            <w:rFonts w:ascii="Roboto" w:eastAsia="Times New Roman" w:hAnsi="Roboto" w:cs="Arial"/>
            <w:b/>
            <w:bCs/>
            <w:color w:val="15679C"/>
            <w:kern w:val="0"/>
            <w:u w:val="single"/>
            <w:vertAlign w:val="superscript"/>
            <w:lang w:eastAsia="cs-CZ"/>
            <w14:ligatures w14:val="none"/>
          </w:rPr>
          <w:t>63</w:t>
        </w:r>
        <w:r w:rsidRPr="00654D68">
          <w:rPr>
            <w:rFonts w:ascii="Roboto" w:eastAsia="Times New Roman" w:hAnsi="Roboto" w:cs="Arial"/>
            <w:b/>
            <w:bCs/>
            <w:color w:val="15679C"/>
            <w:kern w:val="0"/>
            <w:u w:val="single"/>
            <w:lang w:eastAsia="cs-CZ"/>
            <w14:ligatures w14:val="none"/>
          </w:rPr>
          <w:t>)</w:t>
        </w:r>
      </w:hyperlink>
      <w:r w:rsidRPr="00654D68">
        <w:rPr>
          <w:rFonts w:ascii="Roboto" w:eastAsia="Times New Roman" w:hAnsi="Roboto" w:cs="Arial"/>
          <w:color w:val="000000"/>
          <w:kern w:val="0"/>
          <w:vertAlign w:val="superscript"/>
          <w:lang w:eastAsia="cs-CZ"/>
          <w14:ligatures w14:val="none"/>
        </w:rPr>
        <w:t> </w:t>
      </w:r>
      <w:r w:rsidRPr="00654D68">
        <w:rPr>
          <w:rFonts w:ascii="Roboto" w:eastAsia="Times New Roman" w:hAnsi="Roboto" w:cs="Arial"/>
          <w:color w:val="000000"/>
          <w:kern w:val="0"/>
          <w:lang w:eastAsia="cs-CZ"/>
          <w14:ligatures w14:val="none"/>
        </w:rPr>
        <w:t>k existující stavbě dopravní či technické infrastruktury,</w:t>
      </w:r>
    </w:p>
    <w:p w14:paraId="368CF32A"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27.</w:t>
      </w:r>
      <w:r w:rsidRPr="00654D68">
        <w:rPr>
          <w:rFonts w:ascii="Roboto" w:eastAsia="Times New Roman" w:hAnsi="Roboto" w:cs="Arial"/>
          <w:color w:val="000000"/>
          <w:kern w:val="0"/>
          <w:lang w:eastAsia="cs-CZ"/>
          <w14:ligatures w14:val="none"/>
        </w:rPr>
        <w:t> zázemí lesní mateřské školy a výdejny lesní mateřské školy o celkové zastavěné ploše všech staveb do 55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s výjimkou hygienického zařízení, bez podsklepení, s nejvýše jedním nadzemním podlažím,</w:t>
      </w:r>
    </w:p>
    <w:p w14:paraId="58596FEB"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28.</w:t>
      </w:r>
      <w:r w:rsidRPr="00654D68">
        <w:rPr>
          <w:rFonts w:ascii="Roboto" w:eastAsia="Times New Roman" w:hAnsi="Roboto" w:cs="Arial"/>
          <w:color w:val="000000"/>
          <w:kern w:val="0"/>
          <w:lang w:eastAsia="cs-CZ"/>
          <w14:ligatures w14:val="none"/>
        </w:rPr>
        <w:t> připojení k distribuční soustavě pomocí elektrické přípojky nebo smyčky, to vše v hladině nízkého napětí a v maximální délce do 25 m od vedení a zařízení stávající distribuční soustavy, zřizované provozovatelem distribuční soustavy, jehož distribuční soustava je připojena k přenosové soustavě a k jehož soustavě je připojeno více než 90000 odběrných míst,</w:t>
      </w:r>
    </w:p>
    <w:p w14:paraId="7A276628"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29.</w:t>
      </w:r>
      <w:r w:rsidRPr="00654D68">
        <w:rPr>
          <w:rFonts w:ascii="Roboto" w:eastAsia="Times New Roman" w:hAnsi="Roboto" w:cs="Arial"/>
          <w:color w:val="000000"/>
          <w:kern w:val="0"/>
          <w:lang w:eastAsia="cs-CZ"/>
          <w14:ligatures w14:val="none"/>
        </w:rPr>
        <w:t> plynovodní přípojky o tlakové úrovni do 4 bar v maximální délce do 25 m od vedení stávající distribuční soustavy, s níž vyslovil provozovatel distribuční soustavy, k jehož soustavě je připojeno více než 90000 odběrných míst, souhlas,</w:t>
      </w:r>
    </w:p>
    <w:p w14:paraId="5486F9ED"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30.</w:t>
      </w:r>
      <w:r w:rsidRPr="00654D68">
        <w:rPr>
          <w:rFonts w:ascii="Roboto" w:eastAsia="Times New Roman" w:hAnsi="Roboto" w:cs="Arial"/>
          <w:color w:val="000000"/>
          <w:kern w:val="0"/>
          <w:lang w:eastAsia="cs-CZ"/>
          <w14:ligatures w14:val="none"/>
        </w:rPr>
        <w:t> 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w:t>
      </w:r>
    </w:p>
    <w:p w14:paraId="592EDA6E"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31.</w:t>
      </w:r>
      <w:r w:rsidRPr="00654D68">
        <w:rPr>
          <w:rFonts w:ascii="Roboto" w:eastAsia="Times New Roman" w:hAnsi="Roboto" w:cs="Arial"/>
          <w:color w:val="000000"/>
          <w:kern w:val="0"/>
          <w:lang w:eastAsia="cs-CZ"/>
          <w14:ligatures w14:val="none"/>
        </w:rPr>
        <w:t> stání pro obytné automobily a obytné přívěsy,</w:t>
      </w:r>
    </w:p>
    <w:p w14:paraId="757E85EC"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32.</w:t>
      </w:r>
      <w:r w:rsidRPr="00654D68">
        <w:rPr>
          <w:rFonts w:ascii="Roboto" w:eastAsia="Times New Roman" w:hAnsi="Roboto" w:cs="Arial"/>
          <w:color w:val="000000"/>
          <w:kern w:val="0"/>
          <w:lang w:eastAsia="cs-CZ"/>
          <w14:ligatures w14:val="none"/>
        </w:rPr>
        <w:t> stavby veřejné technické infrastruktury a přístřešky, vždy o jednom nadzemním podlaží do 40 m</w:t>
      </w:r>
      <w:r w:rsidRPr="00654D68">
        <w:rPr>
          <w:rFonts w:ascii="Roboto" w:eastAsia="Times New Roman" w:hAnsi="Roboto" w:cs="Arial"/>
          <w:color w:val="000000"/>
          <w:kern w:val="0"/>
          <w:vertAlign w:val="superscript"/>
          <w:lang w:eastAsia="cs-CZ"/>
          <w14:ligatures w14:val="none"/>
        </w:rPr>
        <w:t>2</w:t>
      </w:r>
      <w:r w:rsidRPr="00654D68">
        <w:rPr>
          <w:rFonts w:ascii="Roboto" w:eastAsia="Times New Roman" w:hAnsi="Roboto" w:cs="Arial"/>
          <w:color w:val="000000"/>
          <w:kern w:val="0"/>
          <w:lang w:eastAsia="cs-CZ"/>
          <w14:ligatures w14:val="none"/>
        </w:rPr>
        <w:t xml:space="preserve"> zastavěné plochy a do 5 m výšky, nepodsklepené, jestliže neobsahují obytné nebo pobytové místnosti nebo hygienická zařízení, a které </w:t>
      </w:r>
      <w:proofErr w:type="gramStart"/>
      <w:r w:rsidRPr="00654D68">
        <w:rPr>
          <w:rFonts w:ascii="Roboto" w:eastAsia="Times New Roman" w:hAnsi="Roboto" w:cs="Arial"/>
          <w:color w:val="000000"/>
          <w:kern w:val="0"/>
          <w:lang w:eastAsia="cs-CZ"/>
          <w14:ligatures w14:val="none"/>
        </w:rPr>
        <w:t>neslouží</w:t>
      </w:r>
      <w:proofErr w:type="gramEnd"/>
      <w:r w:rsidRPr="00654D68">
        <w:rPr>
          <w:rFonts w:ascii="Roboto" w:eastAsia="Times New Roman" w:hAnsi="Roboto" w:cs="Arial"/>
          <w:color w:val="000000"/>
          <w:kern w:val="0"/>
          <w:lang w:eastAsia="cs-CZ"/>
          <w14:ligatures w14:val="none"/>
        </w:rPr>
        <w:t xml:space="preserve"> k ustájení nebo chovu zvířat a neslouží k výrobě nebo skladování hořlavých kapalin nebo hořlavých plynů, a jsou-li umisťovány v zastavěném území mimo veřejná prostranství,</w:t>
      </w:r>
    </w:p>
    <w:p w14:paraId="11E4B861"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b)</w:t>
      </w:r>
      <w:r w:rsidRPr="00654D68">
        <w:rPr>
          <w:rFonts w:ascii="Roboto" w:eastAsia="Times New Roman" w:hAnsi="Roboto" w:cs="Arial"/>
          <w:color w:val="000000"/>
          <w:kern w:val="0"/>
          <w:lang w:eastAsia="cs-CZ"/>
          <w14:ligatures w14:val="none"/>
        </w:rPr>
        <w:t xml:space="preserve"> součásti a příslušenství drobných staveb, pokud </w:t>
      </w:r>
      <w:proofErr w:type="gramStart"/>
      <w:r w:rsidRPr="00654D68">
        <w:rPr>
          <w:rFonts w:ascii="Roboto" w:eastAsia="Times New Roman" w:hAnsi="Roboto" w:cs="Arial"/>
          <w:color w:val="000000"/>
          <w:kern w:val="0"/>
          <w:lang w:eastAsia="cs-CZ"/>
          <w14:ligatures w14:val="none"/>
        </w:rPr>
        <w:t>nepřekročí</w:t>
      </w:r>
      <w:proofErr w:type="gramEnd"/>
      <w:r w:rsidRPr="00654D68">
        <w:rPr>
          <w:rFonts w:ascii="Roboto" w:eastAsia="Times New Roman" w:hAnsi="Roboto" w:cs="Arial"/>
          <w:color w:val="000000"/>
          <w:kern w:val="0"/>
          <w:lang w:eastAsia="cs-CZ"/>
          <w14:ligatures w14:val="none"/>
        </w:rPr>
        <w:t xml:space="preserve"> parametry staveb uvedených v písmenu a),</w:t>
      </w:r>
    </w:p>
    <w:p w14:paraId="60ECA06B" w14:textId="77777777" w:rsidR="00835AD2"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lastRenderedPageBreak/>
        <w:t>c)</w:t>
      </w:r>
      <w:r w:rsidRPr="00654D68">
        <w:rPr>
          <w:rFonts w:ascii="Roboto" w:eastAsia="Times New Roman" w:hAnsi="Roboto" w:cs="Arial"/>
          <w:color w:val="000000"/>
          <w:kern w:val="0"/>
          <w:lang w:eastAsia="cs-CZ"/>
          <w14:ligatures w14:val="none"/>
        </w:rPr>
        <w:t> změny drobných staveb uvedených v písmenu a), při nichž nedojde k překročení uvedených parametrů,</w:t>
      </w:r>
    </w:p>
    <w:p w14:paraId="33441568" w14:textId="6FC48343"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d)</w:t>
      </w:r>
      <w:r w:rsidRPr="00654D68">
        <w:rPr>
          <w:rFonts w:ascii="Roboto" w:eastAsia="Times New Roman" w:hAnsi="Roboto" w:cs="Arial"/>
          <w:color w:val="000000"/>
          <w:kern w:val="0"/>
          <w:lang w:eastAsia="cs-CZ"/>
          <w14:ligatures w14:val="none"/>
        </w:rPr>
        <w:t> udržovací práce, jejichž provedení nemůže negativně ovlivnit zdraví osob, požární bezpečnost, stabilitu, vzhled stavby, životní prostředí nebo bezpečnost při užívání a nejde o udržovací práce na stavbě, která je kulturní památkou,</w:t>
      </w:r>
    </w:p>
    <w:p w14:paraId="55F609BA"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e)</w:t>
      </w:r>
      <w:r w:rsidRPr="00654D68">
        <w:rPr>
          <w:rFonts w:ascii="Roboto" w:eastAsia="Times New Roman" w:hAnsi="Roboto" w:cs="Arial"/>
          <w:color w:val="000000"/>
          <w:kern w:val="0"/>
          <w:lang w:eastAsia="cs-CZ"/>
          <w14:ligatures w14:val="none"/>
        </w:rPr>
        <w:t> stavební úpravy, pokud se jimi nezasahuje do nosných konstrukcí stavby, nemění se vzhled stavby ani způsob užívání stavby, jejich provedení nemůže ovlivnit požární bezpečnost stavby a nejde o stavební úpravy stavby, která je kulturní památkou,</w:t>
      </w:r>
    </w:p>
    <w:p w14:paraId="5AE00155"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f)</w:t>
      </w:r>
      <w:r w:rsidRPr="00654D68">
        <w:rPr>
          <w:rFonts w:ascii="Roboto" w:eastAsia="Times New Roman" w:hAnsi="Roboto" w:cs="Arial"/>
          <w:color w:val="000000"/>
          <w:kern w:val="0"/>
          <w:lang w:eastAsia="cs-CZ"/>
          <w14:ligatures w14:val="none"/>
        </w:rPr>
        <w:t> stavební úpravy pro instalaci využívající obnovitelný zdroj energie s celkovým instalovaným výkonem do 50 kW, pokud se jimi nezasahuje do nosných konstrukcí stavby, nemění se způsob užívání stavby, nevyžaduje posouzení vlivů na životní prostředí, jsou splněny podmínky zejména požární bezpečnosti podle právního předpisu upravujícího požadavky na bezpečnou instalaci výroben elektřiny, a nejde o stavební úpravy stavby, která je kulturní památkou,</w:t>
      </w:r>
    </w:p>
    <w:p w14:paraId="5E9FEEC5"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g)</w:t>
      </w:r>
      <w:r w:rsidRPr="00654D68">
        <w:rPr>
          <w:rFonts w:ascii="Roboto" w:eastAsia="Times New Roman" w:hAnsi="Roboto" w:cs="Arial"/>
          <w:color w:val="000000"/>
          <w:kern w:val="0"/>
          <w:lang w:eastAsia="cs-CZ"/>
          <w14:ligatures w14:val="none"/>
        </w:rPr>
        <w:t> udržovací práce nebo stavební úpravy pozemních komunikací, a to</w:t>
      </w:r>
    </w:p>
    <w:p w14:paraId="3897F40D"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w:t>
      </w:r>
      <w:r w:rsidRPr="00654D68">
        <w:rPr>
          <w:rFonts w:ascii="Roboto" w:eastAsia="Times New Roman" w:hAnsi="Roboto" w:cs="Arial"/>
          <w:color w:val="000000"/>
          <w:kern w:val="0"/>
          <w:lang w:eastAsia="cs-CZ"/>
          <w14:ligatures w14:val="none"/>
        </w:rPr>
        <w:t> zařízení zabraňující vniknutí volně žijících živočichů na dálnici nebo silnici I. třídy,</w:t>
      </w:r>
    </w:p>
    <w:p w14:paraId="387A738F"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w:t>
      </w:r>
      <w:r w:rsidRPr="00654D68">
        <w:rPr>
          <w:rFonts w:ascii="Roboto" w:eastAsia="Times New Roman" w:hAnsi="Roboto" w:cs="Arial"/>
          <w:color w:val="000000"/>
          <w:kern w:val="0"/>
          <w:lang w:eastAsia="cs-CZ"/>
          <w14:ligatures w14:val="none"/>
        </w:rPr>
        <w:t> výměna mostních závěrů nebo izolačních systémů na mostech,</w:t>
      </w:r>
    </w:p>
    <w:p w14:paraId="4CB010D0"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3.</w:t>
      </w:r>
      <w:r w:rsidRPr="00654D68">
        <w:rPr>
          <w:rFonts w:ascii="Roboto" w:eastAsia="Times New Roman" w:hAnsi="Roboto" w:cs="Arial"/>
          <w:color w:val="000000"/>
          <w:kern w:val="0"/>
          <w:lang w:eastAsia="cs-CZ"/>
          <w14:ligatures w14:val="none"/>
        </w:rPr>
        <w:t> technická zařízení a jejich součásti určené k vyměření, výběru a kontrole úhrady poplatku za užití pozemní komunikace mimo portálové konstrukce,</w:t>
      </w:r>
    </w:p>
    <w:p w14:paraId="1981C991"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4.</w:t>
      </w:r>
      <w:r w:rsidRPr="00654D68">
        <w:rPr>
          <w:rFonts w:ascii="Roboto" w:eastAsia="Times New Roman" w:hAnsi="Roboto" w:cs="Arial"/>
          <w:color w:val="000000"/>
          <w:kern w:val="0"/>
          <w:lang w:eastAsia="cs-CZ"/>
          <w14:ligatures w14:val="none"/>
        </w:rPr>
        <w:t> zřízení obrub k vozovce,</w:t>
      </w:r>
    </w:p>
    <w:p w14:paraId="231E7686"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5.</w:t>
      </w:r>
      <w:r w:rsidRPr="00654D68">
        <w:rPr>
          <w:rFonts w:ascii="Roboto" w:eastAsia="Times New Roman" w:hAnsi="Roboto" w:cs="Arial"/>
          <w:color w:val="000000"/>
          <w:kern w:val="0"/>
          <w:lang w:eastAsia="cs-CZ"/>
          <w14:ligatures w14:val="none"/>
        </w:rPr>
        <w:t> zvýšení nebo zesílení chodníku s výškovou úpravou obrub,</w:t>
      </w:r>
    </w:p>
    <w:p w14:paraId="62B5CB05"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6.</w:t>
      </w:r>
      <w:r w:rsidRPr="00654D68">
        <w:rPr>
          <w:rFonts w:ascii="Roboto" w:eastAsia="Times New Roman" w:hAnsi="Roboto" w:cs="Arial"/>
          <w:color w:val="000000"/>
          <w:kern w:val="0"/>
          <w:lang w:eastAsia="cs-CZ"/>
          <w14:ligatures w14:val="none"/>
        </w:rPr>
        <w:t> zřizování dalších přejezdů středního dělicího pásu,</w:t>
      </w:r>
    </w:p>
    <w:p w14:paraId="733A5E92"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7.</w:t>
      </w:r>
      <w:r w:rsidRPr="00654D68">
        <w:rPr>
          <w:rFonts w:ascii="Roboto" w:eastAsia="Times New Roman" w:hAnsi="Roboto" w:cs="Arial"/>
          <w:color w:val="000000"/>
          <w:kern w:val="0"/>
          <w:lang w:eastAsia="cs-CZ"/>
          <w14:ligatures w14:val="none"/>
        </w:rPr>
        <w:t> stavební úpravy dálnice, silnice a místní komunikace, při nichž změna původní nivelety nepřesáhne 3 cm u komunikací s přímo přilehlou zástavbou nebo s přímo přilehlými chodníky, na železničních přejezdech, na mostech, v podjezdech a v místech, kde jsou umístěny inženýrské sítě a jiná vedení nebo 10 cm u ostatních komunikací anebo 6 cm v případě krátkých příčných prahů prováděných formou stavební úpravy,</w:t>
      </w:r>
    </w:p>
    <w:p w14:paraId="214B0C7D"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8.</w:t>
      </w:r>
      <w:r w:rsidRPr="00654D68">
        <w:rPr>
          <w:rFonts w:ascii="Roboto" w:eastAsia="Times New Roman" w:hAnsi="Roboto" w:cs="Arial"/>
          <w:color w:val="000000"/>
          <w:kern w:val="0"/>
          <w:lang w:eastAsia="cs-CZ"/>
          <w14:ligatures w14:val="none"/>
        </w:rPr>
        <w:t> stavební úpravy vozovek a krajnic v rozsahu běžné a souvislé údržby</w:t>
      </w:r>
      <w:hyperlink r:id="rId9" w:anchor="f7206319" w:history="1">
        <w:r w:rsidRPr="00654D68">
          <w:rPr>
            <w:rFonts w:ascii="Roboto" w:eastAsia="Times New Roman" w:hAnsi="Roboto" w:cs="Arial"/>
            <w:b/>
            <w:bCs/>
            <w:color w:val="15679C"/>
            <w:kern w:val="0"/>
            <w:u w:val="single"/>
            <w:vertAlign w:val="superscript"/>
            <w:lang w:eastAsia="cs-CZ"/>
            <w14:ligatures w14:val="none"/>
          </w:rPr>
          <w:t>64</w:t>
        </w:r>
        <w:r w:rsidRPr="00654D68">
          <w:rPr>
            <w:rFonts w:ascii="Roboto" w:eastAsia="Times New Roman" w:hAnsi="Roboto" w:cs="Arial"/>
            <w:b/>
            <w:bCs/>
            <w:color w:val="15679C"/>
            <w:kern w:val="0"/>
            <w:u w:val="single"/>
            <w:lang w:eastAsia="cs-CZ"/>
            <w14:ligatures w14:val="none"/>
          </w:rPr>
          <w:t>)</w:t>
        </w:r>
      </w:hyperlink>
      <w:r w:rsidRPr="00654D68">
        <w:rPr>
          <w:rFonts w:ascii="Roboto" w:eastAsia="Times New Roman" w:hAnsi="Roboto" w:cs="Arial"/>
          <w:color w:val="000000"/>
          <w:kern w:val="0"/>
          <w:lang w:eastAsia="cs-CZ"/>
          <w14:ligatures w14:val="none"/>
        </w:rPr>
        <w:t>,</w:t>
      </w:r>
    </w:p>
    <w:p w14:paraId="572ADE37"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h)</w:t>
      </w:r>
      <w:r w:rsidRPr="00654D68">
        <w:rPr>
          <w:rFonts w:ascii="Roboto" w:eastAsia="Times New Roman" w:hAnsi="Roboto" w:cs="Arial"/>
          <w:color w:val="000000"/>
          <w:kern w:val="0"/>
          <w:lang w:eastAsia="cs-CZ"/>
          <w14:ligatures w14:val="none"/>
        </w:rPr>
        <w:t> udržovací práce nebo stavební úpravy staveb dráhy, a to</w:t>
      </w:r>
    </w:p>
    <w:p w14:paraId="229BD6C6"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w:t>
      </w:r>
      <w:r w:rsidRPr="00654D68">
        <w:rPr>
          <w:rFonts w:ascii="Roboto" w:eastAsia="Times New Roman" w:hAnsi="Roboto" w:cs="Arial"/>
          <w:color w:val="000000"/>
          <w:kern w:val="0"/>
          <w:lang w:eastAsia="cs-CZ"/>
          <w14:ligatures w14:val="none"/>
        </w:rPr>
        <w:t> odvodnění nástupišť, přejezdů nebo tunelů,</w:t>
      </w:r>
    </w:p>
    <w:p w14:paraId="4F8B27E5"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2.</w:t>
      </w:r>
      <w:r w:rsidRPr="00654D68">
        <w:rPr>
          <w:rFonts w:ascii="Roboto" w:eastAsia="Times New Roman" w:hAnsi="Roboto" w:cs="Arial"/>
          <w:color w:val="000000"/>
          <w:kern w:val="0"/>
          <w:lang w:eastAsia="cs-CZ"/>
          <w14:ligatures w14:val="none"/>
        </w:rPr>
        <w:t> stavební úpravy svršku železničních a tramvajových tratí,</w:t>
      </w:r>
    </w:p>
    <w:p w14:paraId="28865E59"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3.</w:t>
      </w:r>
      <w:r w:rsidRPr="00654D68">
        <w:rPr>
          <w:rFonts w:ascii="Roboto" w:eastAsia="Times New Roman" w:hAnsi="Roboto" w:cs="Arial"/>
          <w:color w:val="000000"/>
          <w:kern w:val="0"/>
          <w:lang w:eastAsia="cs-CZ"/>
          <w14:ligatures w14:val="none"/>
        </w:rPr>
        <w:t> výměna kolejí, kolejových polí, pražců a výhybek a jejich součástí,</w:t>
      </w:r>
    </w:p>
    <w:p w14:paraId="45DE5439"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4.</w:t>
      </w:r>
      <w:r w:rsidRPr="00654D68">
        <w:rPr>
          <w:rFonts w:ascii="Roboto" w:eastAsia="Times New Roman" w:hAnsi="Roboto" w:cs="Arial"/>
          <w:color w:val="000000"/>
          <w:kern w:val="0"/>
          <w:lang w:eastAsia="cs-CZ"/>
          <w14:ligatures w14:val="none"/>
        </w:rPr>
        <w:t> výměna nenosných částí mostů,</w:t>
      </w:r>
    </w:p>
    <w:p w14:paraId="7D51EB04"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5.</w:t>
      </w:r>
      <w:r w:rsidRPr="00654D68">
        <w:rPr>
          <w:rFonts w:ascii="Roboto" w:eastAsia="Times New Roman" w:hAnsi="Roboto" w:cs="Arial"/>
          <w:color w:val="000000"/>
          <w:kern w:val="0"/>
          <w:lang w:eastAsia="cs-CZ"/>
          <w14:ligatures w14:val="none"/>
        </w:rPr>
        <w:t> zařízení pro ochranu osob před nebezpečným dotykovým napětím,</w:t>
      </w:r>
    </w:p>
    <w:p w14:paraId="4AB1F043"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6.</w:t>
      </w:r>
      <w:r w:rsidRPr="00654D68">
        <w:rPr>
          <w:rFonts w:ascii="Roboto" w:eastAsia="Times New Roman" w:hAnsi="Roboto" w:cs="Arial"/>
          <w:color w:val="000000"/>
          <w:kern w:val="0"/>
          <w:lang w:eastAsia="cs-CZ"/>
          <w14:ligatures w14:val="none"/>
        </w:rPr>
        <w:t> zařízení pro ochranu před účinky bludných proudů elektrické trakce,</w:t>
      </w:r>
    </w:p>
    <w:p w14:paraId="275B2544"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7.</w:t>
      </w:r>
      <w:r w:rsidRPr="00654D68">
        <w:rPr>
          <w:rFonts w:ascii="Roboto" w:eastAsia="Times New Roman" w:hAnsi="Roboto" w:cs="Arial"/>
          <w:color w:val="000000"/>
          <w:kern w:val="0"/>
          <w:lang w:eastAsia="cs-CZ"/>
          <w14:ligatures w14:val="none"/>
        </w:rPr>
        <w:t> zařízení dálkového ovládání elektroenergetických zařízení,</w:t>
      </w:r>
    </w:p>
    <w:p w14:paraId="6EB15CE5"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8.</w:t>
      </w:r>
      <w:r w:rsidRPr="00654D68">
        <w:rPr>
          <w:rFonts w:ascii="Roboto" w:eastAsia="Times New Roman" w:hAnsi="Roboto" w:cs="Arial"/>
          <w:color w:val="000000"/>
          <w:kern w:val="0"/>
          <w:lang w:eastAsia="cs-CZ"/>
          <w14:ligatures w14:val="none"/>
        </w:rPr>
        <w:t> zařízení protikorozní ochrany, zařízení ochrany proti rušení telekomunikačních systémů a zařízení zamezující vlivu vysokého napětí,</w:t>
      </w:r>
    </w:p>
    <w:p w14:paraId="2545AA10"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9.</w:t>
      </w:r>
      <w:r w:rsidRPr="00654D68">
        <w:rPr>
          <w:rFonts w:ascii="Roboto" w:eastAsia="Times New Roman" w:hAnsi="Roboto" w:cs="Arial"/>
          <w:color w:val="000000"/>
          <w:kern w:val="0"/>
          <w:lang w:eastAsia="cs-CZ"/>
          <w14:ligatures w14:val="none"/>
        </w:rPr>
        <w:t> zařízení dálkového ovládání, regulace a měření,</w:t>
      </w:r>
    </w:p>
    <w:p w14:paraId="7C99FECD"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10.</w:t>
      </w:r>
      <w:r w:rsidRPr="00654D68">
        <w:rPr>
          <w:rFonts w:ascii="Roboto" w:eastAsia="Times New Roman" w:hAnsi="Roboto" w:cs="Arial"/>
          <w:color w:val="000000"/>
          <w:kern w:val="0"/>
          <w:lang w:eastAsia="cs-CZ"/>
          <w14:ligatures w14:val="none"/>
        </w:rPr>
        <w:t> sdělovací a informační zařízení drah,</w:t>
      </w:r>
    </w:p>
    <w:p w14:paraId="3AD0FA41"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11.</w:t>
      </w:r>
      <w:r w:rsidRPr="00654D68">
        <w:rPr>
          <w:rFonts w:ascii="Roboto" w:eastAsia="Times New Roman" w:hAnsi="Roboto" w:cs="Arial"/>
          <w:color w:val="000000"/>
          <w:kern w:val="0"/>
          <w:lang w:eastAsia="cs-CZ"/>
          <w14:ligatures w14:val="none"/>
        </w:rPr>
        <w:t> zařízení elektrické požární signalizace.</w:t>
      </w:r>
    </w:p>
    <w:p w14:paraId="738DFACA" w14:textId="77777777" w:rsidR="00E2769F" w:rsidRPr="00597C93" w:rsidRDefault="00E2769F" w:rsidP="00654D68">
      <w:pPr>
        <w:spacing w:after="0" w:line="240" w:lineRule="auto"/>
        <w:jc w:val="both"/>
        <w:rPr>
          <w:rFonts w:ascii="Roboto" w:eastAsia="Times New Roman" w:hAnsi="Roboto" w:cs="Arial"/>
          <w:b/>
          <w:bCs/>
          <w:color w:val="000000"/>
          <w:kern w:val="0"/>
          <w:lang w:eastAsia="cs-CZ"/>
          <w14:ligatures w14:val="none"/>
        </w:rPr>
      </w:pPr>
    </w:p>
    <w:p w14:paraId="7E1D6C25" w14:textId="721A3C73" w:rsidR="00654D68" w:rsidRPr="00654D68" w:rsidRDefault="00654D68" w:rsidP="00654D68">
      <w:pPr>
        <w:spacing w:after="0" w:line="240" w:lineRule="auto"/>
        <w:jc w:val="both"/>
        <w:rPr>
          <w:rFonts w:ascii="Roboto" w:eastAsia="Times New Roman" w:hAnsi="Roboto" w:cs="Arial"/>
          <w:b/>
          <w:bCs/>
          <w:color w:val="000000"/>
          <w:kern w:val="0"/>
          <w:lang w:eastAsia="cs-CZ"/>
          <w14:ligatures w14:val="none"/>
        </w:rPr>
      </w:pPr>
      <w:r w:rsidRPr="00654D68">
        <w:rPr>
          <w:rFonts w:ascii="Roboto" w:eastAsia="Times New Roman" w:hAnsi="Roboto" w:cs="Arial"/>
          <w:b/>
          <w:bCs/>
          <w:color w:val="000000"/>
          <w:kern w:val="0"/>
          <w:lang w:eastAsia="cs-CZ"/>
          <w14:ligatures w14:val="none"/>
        </w:rPr>
        <w:t>(2) Za drobné stavby se nepovažují</w:t>
      </w:r>
    </w:p>
    <w:p w14:paraId="49CAD428" w14:textId="77777777" w:rsidR="00654D68" w:rsidRPr="00654D68" w:rsidRDefault="00654D68" w:rsidP="00654D68">
      <w:pPr>
        <w:spacing w:after="0" w:line="240" w:lineRule="auto"/>
        <w:jc w:val="both"/>
        <w:rPr>
          <w:rFonts w:ascii="Roboto" w:eastAsia="Times New Roman" w:hAnsi="Roboto" w:cs="Arial"/>
          <w:b/>
          <w:bCs/>
          <w:color w:val="000000"/>
          <w:kern w:val="0"/>
          <w:lang w:eastAsia="cs-CZ"/>
          <w14:ligatures w14:val="none"/>
        </w:rPr>
      </w:pPr>
      <w:r w:rsidRPr="00654D68">
        <w:rPr>
          <w:rFonts w:ascii="Roboto" w:eastAsia="Times New Roman" w:hAnsi="Roboto" w:cs="Arial"/>
          <w:b/>
          <w:bCs/>
          <w:color w:val="000000"/>
          <w:kern w:val="0"/>
          <w:lang w:eastAsia="cs-CZ"/>
          <w14:ligatures w14:val="none"/>
        </w:rPr>
        <w:t>a) stavby pro bydlení,</w:t>
      </w:r>
    </w:p>
    <w:p w14:paraId="0539E12B" w14:textId="77777777" w:rsidR="00654D68" w:rsidRPr="00654D68" w:rsidRDefault="00654D68" w:rsidP="00654D68">
      <w:pPr>
        <w:spacing w:after="0" w:line="240" w:lineRule="auto"/>
        <w:jc w:val="both"/>
        <w:rPr>
          <w:rFonts w:ascii="Roboto" w:eastAsia="Times New Roman" w:hAnsi="Roboto" w:cs="Arial"/>
          <w:b/>
          <w:bCs/>
          <w:color w:val="000000"/>
          <w:kern w:val="0"/>
          <w:lang w:eastAsia="cs-CZ"/>
          <w14:ligatures w14:val="none"/>
        </w:rPr>
      </w:pPr>
      <w:r w:rsidRPr="00654D68">
        <w:rPr>
          <w:rFonts w:ascii="Roboto" w:eastAsia="Times New Roman" w:hAnsi="Roboto" w:cs="Arial"/>
          <w:b/>
          <w:bCs/>
          <w:color w:val="000000"/>
          <w:kern w:val="0"/>
          <w:lang w:eastAsia="cs-CZ"/>
          <w14:ligatures w14:val="none"/>
        </w:rPr>
        <w:t>b) stavby pro rodinnou rekreaci s výjimkou stavby uvedené v odstavci 1 písm. a) bodu 4,</w:t>
      </w:r>
    </w:p>
    <w:p w14:paraId="187FF1E9" w14:textId="77777777" w:rsidR="00654D68" w:rsidRPr="00654D68" w:rsidRDefault="00654D68" w:rsidP="00654D68">
      <w:pPr>
        <w:spacing w:after="0" w:line="240" w:lineRule="auto"/>
        <w:jc w:val="both"/>
        <w:rPr>
          <w:rFonts w:ascii="Roboto" w:eastAsia="Times New Roman" w:hAnsi="Roboto" w:cs="Arial"/>
          <w:b/>
          <w:bCs/>
          <w:color w:val="000000"/>
          <w:kern w:val="0"/>
          <w:lang w:eastAsia="cs-CZ"/>
          <w14:ligatures w14:val="none"/>
        </w:rPr>
      </w:pPr>
      <w:r w:rsidRPr="00654D68">
        <w:rPr>
          <w:rFonts w:ascii="Roboto" w:eastAsia="Times New Roman" w:hAnsi="Roboto" w:cs="Arial"/>
          <w:b/>
          <w:bCs/>
          <w:color w:val="000000"/>
          <w:kern w:val="0"/>
          <w:lang w:eastAsia="cs-CZ"/>
          <w14:ligatures w14:val="none"/>
        </w:rPr>
        <w:t>c) stavby garáží,</w:t>
      </w:r>
    </w:p>
    <w:p w14:paraId="7F702F76"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d)</w:t>
      </w:r>
      <w:r w:rsidRPr="00654D68">
        <w:rPr>
          <w:rFonts w:ascii="Roboto" w:eastAsia="Times New Roman" w:hAnsi="Roboto" w:cs="Arial"/>
          <w:color w:val="000000"/>
          <w:kern w:val="0"/>
          <w:lang w:eastAsia="cs-CZ"/>
          <w14:ligatures w14:val="none"/>
        </w:rPr>
        <w:t> trafostanice,</w:t>
      </w:r>
    </w:p>
    <w:p w14:paraId="0DD9CE70"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e)</w:t>
      </w:r>
      <w:r w:rsidRPr="00654D68">
        <w:rPr>
          <w:rFonts w:ascii="Roboto" w:eastAsia="Times New Roman" w:hAnsi="Roboto" w:cs="Arial"/>
          <w:color w:val="000000"/>
          <w:kern w:val="0"/>
          <w:lang w:eastAsia="cs-CZ"/>
          <w14:ligatures w14:val="none"/>
        </w:rPr>
        <w:t> stavby skladů hořlavých látek, pyrotechnických výrobků, střeliva, munice a výbušnin,</w:t>
      </w:r>
    </w:p>
    <w:p w14:paraId="77D148DE"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f)</w:t>
      </w:r>
      <w:r w:rsidRPr="00654D68">
        <w:rPr>
          <w:rFonts w:ascii="Roboto" w:eastAsia="Times New Roman" w:hAnsi="Roboto" w:cs="Arial"/>
          <w:color w:val="000000"/>
          <w:kern w:val="0"/>
          <w:lang w:eastAsia="cs-CZ"/>
          <w14:ligatures w14:val="none"/>
        </w:rPr>
        <w:t> stavby pro civilní obranu a požární ochranu,</w:t>
      </w:r>
    </w:p>
    <w:p w14:paraId="32E576F8"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g)</w:t>
      </w:r>
      <w:r w:rsidRPr="00654D68">
        <w:rPr>
          <w:rFonts w:ascii="Roboto" w:eastAsia="Times New Roman" w:hAnsi="Roboto" w:cs="Arial"/>
          <w:color w:val="000000"/>
          <w:kern w:val="0"/>
          <w:lang w:eastAsia="cs-CZ"/>
          <w14:ligatures w14:val="none"/>
        </w:rPr>
        <w:t> stavby uranového průmyslu a stavby v areálu jaderného zařízení,</w:t>
      </w:r>
    </w:p>
    <w:p w14:paraId="2811C78F"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h)</w:t>
      </w:r>
      <w:r w:rsidRPr="00654D68">
        <w:rPr>
          <w:rFonts w:ascii="Roboto" w:eastAsia="Times New Roman" w:hAnsi="Roboto" w:cs="Arial"/>
          <w:color w:val="000000"/>
          <w:kern w:val="0"/>
          <w:lang w:eastAsia="cs-CZ"/>
          <w14:ligatures w14:val="none"/>
        </w:rPr>
        <w:t> sklady a skládky nebezpečných odpadů,</w:t>
      </w:r>
    </w:p>
    <w:p w14:paraId="4D218D05"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i)</w:t>
      </w:r>
      <w:r w:rsidRPr="00654D68">
        <w:rPr>
          <w:rFonts w:ascii="Roboto" w:eastAsia="Times New Roman" w:hAnsi="Roboto" w:cs="Arial"/>
          <w:color w:val="000000"/>
          <w:kern w:val="0"/>
          <w:lang w:eastAsia="cs-CZ"/>
          <w14:ligatures w14:val="none"/>
        </w:rPr>
        <w:t> stavby vodních děl s výjimkou staveb podle odstavce 1 písm. a) bodů 11 a 12,</w:t>
      </w:r>
    </w:p>
    <w:p w14:paraId="1B2BCB04"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j)</w:t>
      </w:r>
      <w:r w:rsidRPr="00654D68">
        <w:rPr>
          <w:rFonts w:ascii="Roboto" w:eastAsia="Times New Roman" w:hAnsi="Roboto" w:cs="Arial"/>
          <w:color w:val="000000"/>
          <w:kern w:val="0"/>
          <w:lang w:eastAsia="cs-CZ"/>
          <w14:ligatures w14:val="none"/>
        </w:rPr>
        <w:t> výměna vedení a sítí technické infrastruktury, nejde-li o výměnu sítí technické infrastruktury podle odstavce 1 písm. a) bodů 11 a 12,</w:t>
      </w:r>
    </w:p>
    <w:p w14:paraId="7A1815E4"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lastRenderedPageBreak/>
        <w:t>k)</w:t>
      </w:r>
      <w:r w:rsidRPr="00654D68">
        <w:rPr>
          <w:rFonts w:ascii="Roboto" w:eastAsia="Times New Roman" w:hAnsi="Roboto" w:cs="Arial"/>
          <w:color w:val="000000"/>
          <w:kern w:val="0"/>
          <w:lang w:eastAsia="cs-CZ"/>
          <w14:ligatures w14:val="none"/>
        </w:rPr>
        <w:t> důlní díla a důlní stavby pod povrchem, pokud podléhají schvalování a dozoru státní báňské správy podle horních předpisů,</w:t>
      </w:r>
    </w:p>
    <w:p w14:paraId="090CC9F0" w14:textId="77777777" w:rsidR="00654D68" w:rsidRPr="00654D68" w:rsidRDefault="00654D68" w:rsidP="00654D68">
      <w:pPr>
        <w:spacing w:after="0" w:line="240" w:lineRule="auto"/>
        <w:jc w:val="both"/>
        <w:rPr>
          <w:rFonts w:ascii="Roboto" w:eastAsia="Times New Roman" w:hAnsi="Roboto" w:cs="Arial"/>
          <w:color w:val="000000"/>
          <w:kern w:val="0"/>
          <w:lang w:eastAsia="cs-CZ"/>
          <w14:ligatures w14:val="none"/>
        </w:rPr>
      </w:pPr>
      <w:r w:rsidRPr="00654D68">
        <w:rPr>
          <w:rFonts w:ascii="Roboto" w:eastAsia="Times New Roman" w:hAnsi="Roboto" w:cs="Arial"/>
          <w:b/>
          <w:bCs/>
          <w:color w:val="000000"/>
          <w:kern w:val="0"/>
          <w:lang w:eastAsia="cs-CZ"/>
          <w14:ligatures w14:val="none"/>
        </w:rPr>
        <w:t>l)</w:t>
      </w:r>
      <w:r w:rsidRPr="00654D68">
        <w:rPr>
          <w:rFonts w:ascii="Roboto" w:eastAsia="Times New Roman" w:hAnsi="Roboto" w:cs="Arial"/>
          <w:color w:val="000000"/>
          <w:kern w:val="0"/>
          <w:lang w:eastAsia="cs-CZ"/>
          <w14:ligatures w14:val="none"/>
        </w:rPr>
        <w:t> záměry EIA.</w:t>
      </w:r>
    </w:p>
    <w:p w14:paraId="47E8EED5" w14:textId="77777777" w:rsidR="00654D68" w:rsidRPr="00597C93" w:rsidRDefault="00654D68">
      <w:pPr>
        <w:rPr>
          <w:rFonts w:ascii="Roboto" w:hAnsi="Roboto"/>
        </w:rPr>
      </w:pPr>
    </w:p>
    <w:p w14:paraId="5576CBDA" w14:textId="77777777" w:rsidR="00597C93" w:rsidRPr="00597C93" w:rsidRDefault="00597C93" w:rsidP="00597C93">
      <w:pPr>
        <w:shd w:val="clear" w:color="auto" w:fill="FFFFFF"/>
        <w:spacing w:after="0" w:line="240" w:lineRule="auto"/>
        <w:jc w:val="both"/>
        <w:rPr>
          <w:rFonts w:ascii="Roboto" w:eastAsia="Times New Roman" w:hAnsi="Roboto" w:cs="Arial"/>
          <w:b/>
          <w:bCs/>
          <w:color w:val="000000"/>
          <w:kern w:val="0"/>
          <w:lang w:eastAsia="cs-CZ"/>
          <w14:ligatures w14:val="none"/>
        </w:rPr>
      </w:pPr>
      <w:r w:rsidRPr="00597C93">
        <w:rPr>
          <w:rFonts w:ascii="Roboto" w:eastAsia="Times New Roman" w:hAnsi="Roboto" w:cs="Arial"/>
          <w:b/>
          <w:bCs/>
          <w:color w:val="000000"/>
          <w:kern w:val="0"/>
          <w:lang w:eastAsia="cs-CZ"/>
          <w14:ligatures w14:val="none"/>
        </w:rPr>
        <w:t>(1) Povolení změny využití území nevyžadují</w:t>
      </w:r>
    </w:p>
    <w:p w14:paraId="4977460F"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a)</w:t>
      </w:r>
      <w:r w:rsidRPr="00597C93">
        <w:rPr>
          <w:rFonts w:ascii="Roboto" w:eastAsia="Times New Roman" w:hAnsi="Roboto" w:cs="Arial"/>
          <w:color w:val="000000"/>
          <w:kern w:val="0"/>
          <w:lang w:eastAsia="cs-CZ"/>
          <w14:ligatures w14:val="none"/>
        </w:rPr>
        <w:t> terénní úprava do 1,5 m výšky nebo hloubky o výměře do 300 m</w:t>
      </w:r>
      <w:r w:rsidRPr="00597C93">
        <w:rPr>
          <w:rFonts w:ascii="Roboto" w:eastAsia="Times New Roman" w:hAnsi="Roboto" w:cs="Arial"/>
          <w:color w:val="000000"/>
          <w:kern w:val="0"/>
          <w:vertAlign w:val="superscript"/>
          <w:lang w:eastAsia="cs-CZ"/>
          <w14:ligatures w14:val="none"/>
        </w:rPr>
        <w:t>2</w:t>
      </w:r>
      <w:r w:rsidRPr="00597C93">
        <w:rPr>
          <w:rFonts w:ascii="Roboto" w:eastAsia="Times New Roman" w:hAnsi="Roboto" w:cs="Arial"/>
          <w:color w:val="000000"/>
          <w:kern w:val="0"/>
          <w:lang w:eastAsia="cs-CZ"/>
          <w14:ligatures w14:val="none"/>
        </w:rPr>
        <w:t> na pozemku, který nemá společnou hranici s veřejnou pozemní komunikací nebo veřejným prostranstvím,</w:t>
      </w:r>
    </w:p>
    <w:p w14:paraId="7FC77B72"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b)</w:t>
      </w:r>
      <w:r w:rsidRPr="00597C93">
        <w:rPr>
          <w:rFonts w:ascii="Roboto" w:eastAsia="Times New Roman" w:hAnsi="Roboto" w:cs="Arial"/>
          <w:color w:val="000000"/>
          <w:kern w:val="0"/>
          <w:lang w:eastAsia="cs-CZ"/>
          <w14:ligatures w14:val="none"/>
        </w:rPr>
        <w:t> odstavná, manipulační, prodejní, skladová nebo výstavní plocha do 300 m</w:t>
      </w:r>
      <w:r w:rsidRPr="00597C93">
        <w:rPr>
          <w:rFonts w:ascii="Roboto" w:eastAsia="Times New Roman" w:hAnsi="Roboto" w:cs="Arial"/>
          <w:color w:val="000000"/>
          <w:kern w:val="0"/>
          <w:vertAlign w:val="superscript"/>
          <w:lang w:eastAsia="cs-CZ"/>
          <w14:ligatures w14:val="none"/>
        </w:rPr>
        <w:t>2</w:t>
      </w:r>
      <w:r w:rsidRPr="00597C93">
        <w:rPr>
          <w:rFonts w:ascii="Roboto" w:eastAsia="Times New Roman" w:hAnsi="Roboto" w:cs="Arial"/>
          <w:color w:val="000000"/>
          <w:kern w:val="0"/>
          <w:lang w:eastAsia="cs-CZ"/>
          <w14:ligatures w14:val="none"/>
        </w:rPr>
        <w:t xml:space="preserve">, která </w:t>
      </w:r>
      <w:proofErr w:type="gramStart"/>
      <w:r w:rsidRPr="00597C93">
        <w:rPr>
          <w:rFonts w:ascii="Roboto" w:eastAsia="Times New Roman" w:hAnsi="Roboto" w:cs="Arial"/>
          <w:color w:val="000000"/>
          <w:kern w:val="0"/>
          <w:lang w:eastAsia="cs-CZ"/>
          <w14:ligatures w14:val="none"/>
        </w:rPr>
        <w:t>neslouží</w:t>
      </w:r>
      <w:proofErr w:type="gramEnd"/>
      <w:r w:rsidRPr="00597C93">
        <w:rPr>
          <w:rFonts w:ascii="Roboto" w:eastAsia="Times New Roman" w:hAnsi="Roboto" w:cs="Arial"/>
          <w:color w:val="000000"/>
          <w:kern w:val="0"/>
          <w:lang w:eastAsia="cs-CZ"/>
          <w14:ligatures w14:val="none"/>
        </w:rPr>
        <w:t xml:space="preserve"> pro skladování hořlavých látek nebo manipulaci s hořlavými látkami nebo látkami, které mohou způsobit znečištění životního prostředí, nebo se zvláště nebezpečnými a nebezpečnými látkami podle vodního zákona,</w:t>
      </w:r>
    </w:p>
    <w:p w14:paraId="22D7C7FE"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c)</w:t>
      </w:r>
      <w:r w:rsidRPr="00597C93">
        <w:rPr>
          <w:rFonts w:ascii="Roboto" w:eastAsia="Times New Roman" w:hAnsi="Roboto" w:cs="Arial"/>
          <w:color w:val="000000"/>
          <w:kern w:val="0"/>
          <w:lang w:eastAsia="cs-CZ"/>
          <w14:ligatures w14:val="none"/>
        </w:rPr>
        <w:t> změna druhu pozemku</w:t>
      </w:r>
      <w:hyperlink r:id="rId10" w:anchor="f7206303" w:history="1">
        <w:r w:rsidRPr="00597C93">
          <w:rPr>
            <w:rFonts w:ascii="Roboto" w:eastAsia="Times New Roman" w:hAnsi="Roboto" w:cs="Arial"/>
            <w:b/>
            <w:bCs/>
            <w:color w:val="15679C"/>
            <w:kern w:val="0"/>
            <w:u w:val="single"/>
            <w:vertAlign w:val="superscript"/>
            <w:lang w:eastAsia="cs-CZ"/>
            <w14:ligatures w14:val="none"/>
          </w:rPr>
          <w:t>48</w:t>
        </w:r>
        <w:r w:rsidRPr="00597C93">
          <w:rPr>
            <w:rFonts w:ascii="Roboto" w:eastAsia="Times New Roman" w:hAnsi="Roboto" w:cs="Arial"/>
            <w:b/>
            <w:bCs/>
            <w:color w:val="15679C"/>
            <w:kern w:val="0"/>
            <w:u w:val="single"/>
            <w:lang w:eastAsia="cs-CZ"/>
            <w14:ligatures w14:val="none"/>
          </w:rPr>
          <w:t>)</w:t>
        </w:r>
      </w:hyperlink>
      <w:r w:rsidRPr="00597C93">
        <w:rPr>
          <w:rFonts w:ascii="Roboto" w:eastAsia="Times New Roman" w:hAnsi="Roboto" w:cs="Arial"/>
          <w:color w:val="000000"/>
          <w:kern w:val="0"/>
          <w:lang w:eastAsia="cs-CZ"/>
          <w14:ligatures w14:val="none"/>
        </w:rPr>
        <w:t> nebo způsobu využití pozemků</w:t>
      </w:r>
      <w:hyperlink r:id="rId11" w:anchor="f7206304" w:history="1">
        <w:r w:rsidRPr="00597C93">
          <w:rPr>
            <w:rFonts w:ascii="Roboto" w:eastAsia="Times New Roman" w:hAnsi="Roboto" w:cs="Arial"/>
            <w:b/>
            <w:bCs/>
            <w:color w:val="15679C"/>
            <w:kern w:val="0"/>
            <w:u w:val="single"/>
            <w:vertAlign w:val="superscript"/>
            <w:lang w:eastAsia="cs-CZ"/>
            <w14:ligatures w14:val="none"/>
          </w:rPr>
          <w:t>49</w:t>
        </w:r>
        <w:r w:rsidRPr="00597C93">
          <w:rPr>
            <w:rFonts w:ascii="Roboto" w:eastAsia="Times New Roman" w:hAnsi="Roboto" w:cs="Arial"/>
            <w:b/>
            <w:bCs/>
            <w:color w:val="15679C"/>
            <w:kern w:val="0"/>
            <w:u w:val="single"/>
            <w:lang w:eastAsia="cs-CZ"/>
            <w14:ligatures w14:val="none"/>
          </w:rPr>
          <w:t>)</w:t>
        </w:r>
      </w:hyperlink>
      <w:r w:rsidRPr="00597C93">
        <w:rPr>
          <w:rFonts w:ascii="Roboto" w:eastAsia="Times New Roman" w:hAnsi="Roboto" w:cs="Arial"/>
          <w:color w:val="000000"/>
          <w:kern w:val="0"/>
          <w:lang w:eastAsia="cs-CZ"/>
          <w14:ligatures w14:val="none"/>
        </w:rPr>
        <w:t> o výměře do 300 m</w:t>
      </w:r>
      <w:r w:rsidRPr="00597C93">
        <w:rPr>
          <w:rFonts w:ascii="Roboto" w:eastAsia="Times New Roman" w:hAnsi="Roboto" w:cs="Arial"/>
          <w:color w:val="000000"/>
          <w:kern w:val="0"/>
          <w:vertAlign w:val="superscript"/>
          <w:lang w:eastAsia="cs-CZ"/>
          <w14:ligatures w14:val="none"/>
        </w:rPr>
        <w:t>2</w:t>
      </w:r>
      <w:r w:rsidRPr="00597C93">
        <w:rPr>
          <w:rFonts w:ascii="Roboto" w:eastAsia="Times New Roman" w:hAnsi="Roboto" w:cs="Arial"/>
          <w:color w:val="000000"/>
          <w:kern w:val="0"/>
          <w:lang w:eastAsia="cs-CZ"/>
          <w14:ligatures w14:val="none"/>
        </w:rPr>
        <w:t>,</w:t>
      </w:r>
    </w:p>
    <w:p w14:paraId="4B200D40"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d)</w:t>
      </w:r>
      <w:r w:rsidRPr="00597C93">
        <w:rPr>
          <w:rFonts w:ascii="Roboto" w:eastAsia="Times New Roman" w:hAnsi="Roboto" w:cs="Arial"/>
          <w:color w:val="000000"/>
          <w:kern w:val="0"/>
          <w:lang w:eastAsia="cs-CZ"/>
          <w14:ligatures w14:val="none"/>
        </w:rPr>
        <w:t> terénní úprava v přirozeném korytu vodního toku a na pozemcích sousedících s ním, kterou se podstatně nemění přirozené koryto vodního toku, pokud se neprovádí ve stanoveném záplavovém území,</w:t>
      </w:r>
    </w:p>
    <w:p w14:paraId="27A93003"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e)</w:t>
      </w:r>
      <w:r w:rsidRPr="00597C93">
        <w:rPr>
          <w:rFonts w:ascii="Roboto" w:eastAsia="Times New Roman" w:hAnsi="Roboto" w:cs="Arial"/>
          <w:color w:val="000000"/>
          <w:kern w:val="0"/>
          <w:lang w:eastAsia="cs-CZ"/>
          <w14:ligatures w14:val="none"/>
        </w:rPr>
        <w:t xml:space="preserve"> úprava pozemku, která má vliv na schopnost vsakování vody, provedená na pozemku stavby pro bydlení nebo rodinnou rekreaci, která souvisí nebo podmiňuje bydlení nebo rodinnou rekreaci, </w:t>
      </w:r>
      <w:proofErr w:type="gramStart"/>
      <w:r w:rsidRPr="00597C93">
        <w:rPr>
          <w:rFonts w:ascii="Roboto" w:eastAsia="Times New Roman" w:hAnsi="Roboto" w:cs="Arial"/>
          <w:color w:val="000000"/>
          <w:kern w:val="0"/>
          <w:lang w:eastAsia="cs-CZ"/>
          <w14:ligatures w14:val="none"/>
        </w:rPr>
        <w:t>neslouží</w:t>
      </w:r>
      <w:proofErr w:type="gramEnd"/>
      <w:r w:rsidRPr="00597C93">
        <w:rPr>
          <w:rFonts w:ascii="Roboto" w:eastAsia="Times New Roman" w:hAnsi="Roboto" w:cs="Arial"/>
          <w:color w:val="000000"/>
          <w:kern w:val="0"/>
          <w:lang w:eastAsia="cs-CZ"/>
          <w14:ligatures w14:val="none"/>
        </w:rPr>
        <w:t xml:space="preserve"> ke skladování hořlavých látek nebo výbušnin, není v rozporu s územně plánovací dokumentací a plocha části pozemku schopného vsakovat dešťové vody po jejím provedení bude nejméně 50 % z celkové plochy pozemku stavby pro bydlení nebo rodinnou rekreaci,</w:t>
      </w:r>
    </w:p>
    <w:p w14:paraId="20A39BD0" w14:textId="77777777" w:rsid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f)</w:t>
      </w:r>
      <w:r w:rsidRPr="00597C93">
        <w:rPr>
          <w:rFonts w:ascii="Roboto" w:eastAsia="Times New Roman" w:hAnsi="Roboto" w:cs="Arial"/>
          <w:color w:val="000000"/>
          <w:kern w:val="0"/>
          <w:lang w:eastAsia="cs-CZ"/>
          <w14:ligatures w14:val="none"/>
        </w:rPr>
        <w:t> plocha určená k ničení výbušnin, pokud není stavbou.</w:t>
      </w:r>
    </w:p>
    <w:p w14:paraId="6A1542BA" w14:textId="77777777" w:rsidR="00FC1518" w:rsidRPr="00597C93" w:rsidRDefault="00FC1518" w:rsidP="00597C93">
      <w:pPr>
        <w:shd w:val="clear" w:color="auto" w:fill="FFFFFF"/>
        <w:spacing w:after="0" w:line="240" w:lineRule="auto"/>
        <w:jc w:val="both"/>
        <w:rPr>
          <w:rFonts w:ascii="Roboto" w:eastAsia="Times New Roman" w:hAnsi="Roboto" w:cs="Arial"/>
          <w:color w:val="000000"/>
          <w:kern w:val="0"/>
          <w:lang w:eastAsia="cs-CZ"/>
          <w14:ligatures w14:val="none"/>
        </w:rPr>
      </w:pPr>
    </w:p>
    <w:p w14:paraId="3F9D414C"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(2)</w:t>
      </w:r>
      <w:r w:rsidRPr="00597C93">
        <w:rPr>
          <w:rFonts w:ascii="Roboto" w:eastAsia="Times New Roman" w:hAnsi="Roboto" w:cs="Arial"/>
          <w:color w:val="000000"/>
          <w:kern w:val="0"/>
          <w:lang w:eastAsia="cs-CZ"/>
          <w14:ligatures w14:val="none"/>
        </w:rPr>
        <w:t> Ustanovení odstavce 1 se nepoužije, pokud jde o</w:t>
      </w:r>
    </w:p>
    <w:p w14:paraId="0EDEC612"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a)</w:t>
      </w:r>
      <w:r w:rsidRPr="00597C93">
        <w:rPr>
          <w:rFonts w:ascii="Roboto" w:eastAsia="Times New Roman" w:hAnsi="Roboto" w:cs="Arial"/>
          <w:color w:val="000000"/>
          <w:kern w:val="0"/>
          <w:lang w:eastAsia="cs-CZ"/>
          <w14:ligatures w14:val="none"/>
        </w:rPr>
        <w:t> území, pro které je vydán plán území s archeologickými nálezy,</w:t>
      </w:r>
    </w:p>
    <w:p w14:paraId="136162A1"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b)</w:t>
      </w:r>
      <w:r w:rsidRPr="00597C93">
        <w:rPr>
          <w:rFonts w:ascii="Roboto" w:eastAsia="Times New Roman" w:hAnsi="Roboto" w:cs="Arial"/>
          <w:color w:val="000000"/>
          <w:kern w:val="0"/>
          <w:lang w:eastAsia="cs-CZ"/>
          <w14:ligatures w14:val="none"/>
        </w:rPr>
        <w:t> záměry EIA,</w:t>
      </w:r>
    </w:p>
    <w:p w14:paraId="1A1175E9"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c)</w:t>
      </w:r>
      <w:r w:rsidRPr="00597C93">
        <w:rPr>
          <w:rFonts w:ascii="Roboto" w:eastAsia="Times New Roman" w:hAnsi="Roboto" w:cs="Arial"/>
          <w:color w:val="000000"/>
          <w:kern w:val="0"/>
          <w:lang w:eastAsia="cs-CZ"/>
          <w14:ligatures w14:val="none"/>
        </w:rPr>
        <w:t> záměr ve zvláště chráněném území, evropsky významné lokalitě nebo ptačí oblasti,</w:t>
      </w:r>
    </w:p>
    <w:p w14:paraId="2AE520B2" w14:textId="77777777" w:rsidR="00597C93" w:rsidRPr="00597C93" w:rsidRDefault="00597C93" w:rsidP="00597C93">
      <w:pPr>
        <w:shd w:val="clear" w:color="auto" w:fill="FFFFFF"/>
        <w:spacing w:after="0" w:line="240" w:lineRule="auto"/>
        <w:jc w:val="both"/>
        <w:rPr>
          <w:rFonts w:ascii="Roboto" w:eastAsia="Times New Roman" w:hAnsi="Roboto" w:cs="Arial"/>
          <w:color w:val="000000"/>
          <w:kern w:val="0"/>
          <w:lang w:eastAsia="cs-CZ"/>
          <w14:ligatures w14:val="none"/>
        </w:rPr>
      </w:pPr>
      <w:r w:rsidRPr="00597C93">
        <w:rPr>
          <w:rFonts w:ascii="Roboto" w:eastAsia="Times New Roman" w:hAnsi="Roboto" w:cs="Arial"/>
          <w:b/>
          <w:bCs/>
          <w:color w:val="000000"/>
          <w:kern w:val="0"/>
          <w:lang w:eastAsia="cs-CZ"/>
          <w14:ligatures w14:val="none"/>
        </w:rPr>
        <w:t>d)</w:t>
      </w:r>
      <w:r w:rsidRPr="00597C93">
        <w:rPr>
          <w:rFonts w:ascii="Roboto" w:eastAsia="Times New Roman" w:hAnsi="Roboto" w:cs="Arial"/>
          <w:color w:val="000000"/>
          <w:kern w:val="0"/>
          <w:lang w:eastAsia="cs-CZ"/>
          <w14:ligatures w14:val="none"/>
        </w:rPr>
        <w:t> záměr v chráněném ložiskovém území.</w:t>
      </w:r>
    </w:p>
    <w:p w14:paraId="1B07C964" w14:textId="77777777" w:rsidR="00597C93" w:rsidRPr="00597C93" w:rsidRDefault="00597C93">
      <w:pPr>
        <w:rPr>
          <w:rFonts w:ascii="Roboto" w:hAnsi="Roboto"/>
        </w:rPr>
      </w:pPr>
    </w:p>
    <w:sectPr w:rsidR="00597C93" w:rsidRPr="00597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30"/>
    <w:rsid w:val="00090EAC"/>
    <w:rsid w:val="00104D80"/>
    <w:rsid w:val="002761E4"/>
    <w:rsid w:val="0028522C"/>
    <w:rsid w:val="003552BE"/>
    <w:rsid w:val="004F0C8D"/>
    <w:rsid w:val="00597C93"/>
    <w:rsid w:val="005D10F4"/>
    <w:rsid w:val="00654D68"/>
    <w:rsid w:val="006B0135"/>
    <w:rsid w:val="006F61E8"/>
    <w:rsid w:val="00735217"/>
    <w:rsid w:val="00735D30"/>
    <w:rsid w:val="00753DEC"/>
    <w:rsid w:val="007742AE"/>
    <w:rsid w:val="007A0889"/>
    <w:rsid w:val="007C3ECC"/>
    <w:rsid w:val="007E26E1"/>
    <w:rsid w:val="00831842"/>
    <w:rsid w:val="00835AD2"/>
    <w:rsid w:val="00862AB1"/>
    <w:rsid w:val="00942E17"/>
    <w:rsid w:val="009C42AA"/>
    <w:rsid w:val="00AA1A66"/>
    <w:rsid w:val="00CA5FD6"/>
    <w:rsid w:val="00DD38A9"/>
    <w:rsid w:val="00E2769F"/>
    <w:rsid w:val="00E41583"/>
    <w:rsid w:val="00E62A12"/>
    <w:rsid w:val="00F80A22"/>
    <w:rsid w:val="00FC1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7FA"/>
  <w15:chartTrackingRefBased/>
  <w15:docId w15:val="{D85CDF8E-9B4A-47E4-ACEF-ABDF59CE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35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35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735D3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35D3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35D3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35D3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35D3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35D3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35D3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5D3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5D3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735D3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35D3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5D3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35D3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5D3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5D3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5D30"/>
    <w:rPr>
      <w:rFonts w:eastAsiaTheme="majorEastAsia" w:cstheme="majorBidi"/>
      <w:color w:val="272727" w:themeColor="text1" w:themeTint="D8"/>
    </w:rPr>
  </w:style>
  <w:style w:type="paragraph" w:styleId="Nzev">
    <w:name w:val="Title"/>
    <w:basedOn w:val="Normln"/>
    <w:next w:val="Normln"/>
    <w:link w:val="NzevChar"/>
    <w:uiPriority w:val="10"/>
    <w:qFormat/>
    <w:rsid w:val="00735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5D3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5D3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5D3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5D30"/>
    <w:pPr>
      <w:spacing w:before="160"/>
      <w:jc w:val="center"/>
    </w:pPr>
    <w:rPr>
      <w:i/>
      <w:iCs/>
      <w:color w:val="404040" w:themeColor="text1" w:themeTint="BF"/>
    </w:rPr>
  </w:style>
  <w:style w:type="character" w:customStyle="1" w:styleId="CittChar">
    <w:name w:val="Citát Char"/>
    <w:basedOn w:val="Standardnpsmoodstavce"/>
    <w:link w:val="Citt"/>
    <w:uiPriority w:val="29"/>
    <w:rsid w:val="00735D30"/>
    <w:rPr>
      <w:i/>
      <w:iCs/>
      <w:color w:val="404040" w:themeColor="text1" w:themeTint="BF"/>
    </w:rPr>
  </w:style>
  <w:style w:type="paragraph" w:styleId="Odstavecseseznamem">
    <w:name w:val="List Paragraph"/>
    <w:basedOn w:val="Normln"/>
    <w:uiPriority w:val="34"/>
    <w:qFormat/>
    <w:rsid w:val="00735D30"/>
    <w:pPr>
      <w:ind w:left="720"/>
      <w:contextualSpacing/>
    </w:pPr>
  </w:style>
  <w:style w:type="character" w:styleId="Zdraznnintenzivn">
    <w:name w:val="Intense Emphasis"/>
    <w:basedOn w:val="Standardnpsmoodstavce"/>
    <w:uiPriority w:val="21"/>
    <w:qFormat/>
    <w:rsid w:val="00735D30"/>
    <w:rPr>
      <w:i/>
      <w:iCs/>
      <w:color w:val="0F4761" w:themeColor="accent1" w:themeShade="BF"/>
    </w:rPr>
  </w:style>
  <w:style w:type="paragraph" w:styleId="Vrazncitt">
    <w:name w:val="Intense Quote"/>
    <w:basedOn w:val="Normln"/>
    <w:next w:val="Normln"/>
    <w:link w:val="VrazncittChar"/>
    <w:uiPriority w:val="30"/>
    <w:qFormat/>
    <w:rsid w:val="0073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5D30"/>
    <w:rPr>
      <w:i/>
      <w:iCs/>
      <w:color w:val="0F4761" w:themeColor="accent1" w:themeShade="BF"/>
    </w:rPr>
  </w:style>
  <w:style w:type="character" w:styleId="Odkazintenzivn">
    <w:name w:val="Intense Reference"/>
    <w:basedOn w:val="Standardnpsmoodstavce"/>
    <w:uiPriority w:val="32"/>
    <w:qFormat/>
    <w:rsid w:val="00735D30"/>
    <w:rPr>
      <w:b/>
      <w:bCs/>
      <w:smallCaps/>
      <w:color w:val="0F4761" w:themeColor="accent1" w:themeShade="BF"/>
      <w:spacing w:val="5"/>
    </w:rPr>
  </w:style>
  <w:style w:type="paragraph" w:customStyle="1" w:styleId="l3">
    <w:name w:val="l3"/>
    <w:basedOn w:val="Normln"/>
    <w:rsid w:val="00654D6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654D68"/>
    <w:rPr>
      <w:i/>
      <w:iCs/>
    </w:rPr>
  </w:style>
  <w:style w:type="paragraph" w:customStyle="1" w:styleId="l4">
    <w:name w:val="l4"/>
    <w:basedOn w:val="Normln"/>
    <w:rsid w:val="00654D6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5">
    <w:name w:val="l5"/>
    <w:basedOn w:val="Normln"/>
    <w:rsid w:val="00654D6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654D68"/>
    <w:rPr>
      <w:color w:val="0000FF"/>
      <w:u w:val="single"/>
    </w:rPr>
  </w:style>
  <w:style w:type="paragraph" w:customStyle="1" w:styleId="l6">
    <w:name w:val="l6"/>
    <w:basedOn w:val="Normln"/>
    <w:rsid w:val="00597C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7">
    <w:name w:val="l7"/>
    <w:basedOn w:val="Normln"/>
    <w:rsid w:val="00597C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14046">
      <w:bodyDiv w:val="1"/>
      <w:marLeft w:val="0"/>
      <w:marRight w:val="0"/>
      <w:marTop w:val="0"/>
      <w:marBottom w:val="0"/>
      <w:divBdr>
        <w:top w:val="none" w:sz="0" w:space="0" w:color="auto"/>
        <w:left w:val="none" w:sz="0" w:space="0" w:color="auto"/>
        <w:bottom w:val="none" w:sz="0" w:space="0" w:color="auto"/>
        <w:right w:val="none" w:sz="0" w:space="0" w:color="auto"/>
      </w:divBdr>
    </w:div>
    <w:div w:id="63256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21-283/zneni-202407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akonyprolidi.cz/cs/2021-283/zneni-202407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yprolidi.cz/cs/2021-283/zneni-20240701" TargetMode="External"/><Relationship Id="rId11" Type="http://schemas.openxmlformats.org/officeDocument/2006/relationships/hyperlink" Target="https://www.zakonyprolidi.cz/cs/2021-283/zneni-20240701?text=zm%C4%9Bna%20vyu%C5%BEit%C3%AD%20%C3%BAzem%C3%AD" TargetMode="External"/><Relationship Id="rId5" Type="http://schemas.openxmlformats.org/officeDocument/2006/relationships/hyperlink" Target="https://www.zakonyprolidi.cz/cs/2021-283/zneni-20240701" TargetMode="External"/><Relationship Id="rId10" Type="http://schemas.openxmlformats.org/officeDocument/2006/relationships/hyperlink" Target="https://www.zakonyprolidi.cz/cs/2021-283/zneni-20240701?text=zm%C4%9Bna%20vyu%C5%BEit%C3%AD%20%C3%BAzem%C3%AD" TargetMode="External"/><Relationship Id="rId4" Type="http://schemas.openxmlformats.org/officeDocument/2006/relationships/hyperlink" Target="https://www.zakonyprolidi.cz/cs/2021-283/zneni-20240701" TargetMode="External"/><Relationship Id="rId9" Type="http://schemas.openxmlformats.org/officeDocument/2006/relationships/hyperlink" Target="https://www.zakonyprolidi.cz/cs/2021-283/zneni-2024070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1955</Words>
  <Characters>11539</Characters>
  <Application>Microsoft Office Word</Application>
  <DocSecurity>0</DocSecurity>
  <Lines>96</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Pořádková</dc:creator>
  <cp:keywords/>
  <dc:description/>
  <cp:lastModifiedBy>Dita Pořádková</cp:lastModifiedBy>
  <cp:revision>27</cp:revision>
  <dcterms:created xsi:type="dcterms:W3CDTF">2024-06-21T15:23:00Z</dcterms:created>
  <dcterms:modified xsi:type="dcterms:W3CDTF">2024-06-21T16:24:00Z</dcterms:modified>
</cp:coreProperties>
</file>